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1.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7CA64F" w14:textId="77777777" w:rsidR="00E54135" w:rsidRPr="00B10919" w:rsidRDefault="00364E98" w:rsidP="00F252E6">
      <w:pPr>
        <w:spacing w:after="0" w:line="240" w:lineRule="auto"/>
        <w:ind w:right="389"/>
        <w:jc w:val="right"/>
        <w:rPr>
          <w:rFonts w:eastAsia="Calibri" w:cs="Arial"/>
          <w:color w:val="FFFFFF" w:themeColor="background1"/>
          <w:sz w:val="60"/>
          <w:szCs w:val="60"/>
        </w:rPr>
      </w:pPr>
      <w:r w:rsidRPr="00B10919">
        <w:rPr>
          <w:rFonts w:eastAsia="Calibri" w:cs="Arial"/>
          <w:noProof/>
          <w:lang w:eastAsia="fr-CA"/>
        </w:rPr>
        <w:drawing>
          <wp:anchor distT="0" distB="0" distL="114300" distR="114300" simplePos="0" relativeHeight="251658251" behindDoc="1" locked="0" layoutInCell="1" allowOverlap="1" wp14:anchorId="012E547F" wp14:editId="557AFF6C">
            <wp:simplePos x="0" y="0"/>
            <wp:positionH relativeFrom="margin">
              <wp:align>center</wp:align>
            </wp:positionH>
            <wp:positionV relativeFrom="page">
              <wp:align>center</wp:align>
            </wp:positionV>
            <wp:extent cx="7095600" cy="9313200"/>
            <wp:effectExtent l="0" t="0" r="0" b="2540"/>
            <wp:wrapNone/>
            <wp:docPr id="10" name="Image 10" descr="Page couverture du Plan de développement en accessibilité universelle 2020-2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ouvert.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95600" cy="9313200"/>
                    </a:xfrm>
                    <a:prstGeom prst="rect">
                      <a:avLst/>
                    </a:prstGeom>
                  </pic:spPr>
                </pic:pic>
              </a:graphicData>
            </a:graphic>
            <wp14:sizeRelH relativeFrom="margin">
              <wp14:pctWidth>0</wp14:pctWidth>
            </wp14:sizeRelH>
            <wp14:sizeRelV relativeFrom="margin">
              <wp14:pctHeight>0</wp14:pctHeight>
            </wp14:sizeRelV>
          </wp:anchor>
        </w:drawing>
      </w:r>
      <w:r w:rsidR="00E54135" w:rsidRPr="00B10919">
        <w:rPr>
          <w:rFonts w:eastAsia="Calibri" w:cs="Arial"/>
          <w:b/>
          <w:color w:val="FFFFFF" w:themeColor="background1"/>
          <w:sz w:val="40"/>
          <w:szCs w:val="40"/>
        </w:rPr>
        <w:tab/>
      </w:r>
      <w:r w:rsidR="00E54135" w:rsidRPr="00B10919">
        <w:rPr>
          <w:rFonts w:eastAsia="Calibri" w:cs="Arial"/>
          <w:b/>
          <w:color w:val="FFFFFF" w:themeColor="background1"/>
          <w:sz w:val="40"/>
          <w:szCs w:val="40"/>
        </w:rPr>
        <w:tab/>
      </w:r>
      <w:r w:rsidR="00D54608" w:rsidRPr="00B10919">
        <w:rPr>
          <w:rFonts w:eastAsia="Calibri" w:cs="Arial"/>
          <w:color w:val="FFFFFF" w:themeColor="background1"/>
          <w:sz w:val="60"/>
          <w:szCs w:val="60"/>
        </w:rPr>
        <w:t>Plan de développement</w:t>
      </w:r>
    </w:p>
    <w:p w14:paraId="3704EF2E" w14:textId="77777777" w:rsidR="002D7CF7" w:rsidRPr="00B10919" w:rsidRDefault="00E54135" w:rsidP="00F252E6">
      <w:pPr>
        <w:tabs>
          <w:tab w:val="left" w:pos="1276"/>
          <w:tab w:val="left" w:pos="3402"/>
        </w:tabs>
        <w:spacing w:after="0" w:line="240" w:lineRule="auto"/>
        <w:ind w:right="389"/>
        <w:jc w:val="right"/>
        <w:rPr>
          <w:rFonts w:eastAsia="Calibri" w:cs="Arial"/>
          <w:color w:val="FFFFFF" w:themeColor="background1"/>
          <w:sz w:val="60"/>
          <w:szCs w:val="60"/>
        </w:rPr>
      </w:pPr>
      <w:r w:rsidRPr="00B10919">
        <w:rPr>
          <w:rFonts w:eastAsia="Calibri" w:cs="Arial"/>
          <w:color w:val="FFFFFF" w:themeColor="background1"/>
          <w:sz w:val="60"/>
          <w:szCs w:val="60"/>
        </w:rPr>
        <w:tab/>
      </w:r>
      <w:r w:rsidR="00D54608" w:rsidRPr="00B10919">
        <w:rPr>
          <w:rFonts w:eastAsia="Calibri" w:cs="Arial"/>
          <w:color w:val="FFFFFF" w:themeColor="background1"/>
          <w:sz w:val="60"/>
          <w:szCs w:val="60"/>
        </w:rPr>
        <w:t>en accessibilité universelle</w:t>
      </w:r>
    </w:p>
    <w:p w14:paraId="53589752" w14:textId="77777777" w:rsidR="00D54608" w:rsidRPr="00B10919" w:rsidRDefault="00D54608" w:rsidP="00F252E6">
      <w:pPr>
        <w:tabs>
          <w:tab w:val="left" w:pos="1276"/>
          <w:tab w:val="left" w:pos="3402"/>
        </w:tabs>
        <w:spacing w:after="240" w:line="240" w:lineRule="auto"/>
        <w:ind w:right="389"/>
        <w:jc w:val="right"/>
        <w:rPr>
          <w:rFonts w:eastAsia="Calibri" w:cs="Arial"/>
          <w:color w:val="FFFFFF" w:themeColor="background1"/>
          <w:sz w:val="60"/>
          <w:szCs w:val="60"/>
        </w:rPr>
      </w:pPr>
      <w:r w:rsidRPr="00B10919">
        <w:rPr>
          <w:rFonts w:eastAsia="Calibri" w:cs="Arial"/>
          <w:color w:val="FFFFFF" w:themeColor="background1"/>
          <w:sz w:val="60"/>
          <w:szCs w:val="60"/>
        </w:rPr>
        <w:t>2020-2024</w:t>
      </w:r>
    </w:p>
    <w:p w14:paraId="08B1F5F1" w14:textId="0D37C11D" w:rsidR="00D54608" w:rsidRDefault="00E54135" w:rsidP="002F60F9">
      <w:pPr>
        <w:spacing w:after="120" w:line="240" w:lineRule="auto"/>
        <w:ind w:right="391"/>
        <w:jc w:val="right"/>
        <w:rPr>
          <w:rFonts w:eastAsia="Calibri" w:cs="Arial"/>
          <w:color w:val="FFFFFF" w:themeColor="background1"/>
          <w:sz w:val="40"/>
          <w:szCs w:val="40"/>
        </w:rPr>
      </w:pPr>
      <w:r w:rsidRPr="00B10919">
        <w:rPr>
          <w:rFonts w:eastAsia="Calibri" w:cs="Arial"/>
          <w:color w:val="FFFFFF" w:themeColor="background1"/>
          <w:sz w:val="36"/>
          <w:szCs w:val="36"/>
        </w:rPr>
        <w:tab/>
      </w:r>
      <w:r w:rsidR="00D54608" w:rsidRPr="00B10919">
        <w:rPr>
          <w:rFonts w:eastAsia="Calibri" w:cs="Arial"/>
          <w:color w:val="FFFFFF" w:themeColor="background1"/>
          <w:sz w:val="40"/>
          <w:szCs w:val="40"/>
        </w:rPr>
        <w:t>Agir ensemble pour l’accessibilité</w:t>
      </w:r>
    </w:p>
    <w:p w14:paraId="2EF837FF" w14:textId="475A2318" w:rsidR="002F60F9" w:rsidRPr="002F60F9" w:rsidRDefault="002F60F9" w:rsidP="002F60F9">
      <w:pPr>
        <w:spacing w:after="200" w:line="240" w:lineRule="auto"/>
        <w:ind w:right="391"/>
        <w:jc w:val="right"/>
        <w:rPr>
          <w:rFonts w:eastAsia="Calibri" w:cs="Arial"/>
          <w:color w:val="FFFFFF" w:themeColor="background1"/>
          <w:sz w:val="32"/>
          <w:szCs w:val="32"/>
        </w:rPr>
      </w:pPr>
      <w:r w:rsidRPr="002F60F9">
        <w:rPr>
          <w:rFonts w:eastAsia="Calibri" w:cs="Arial"/>
          <w:color w:val="FFFFFF" w:themeColor="background1"/>
          <w:sz w:val="32"/>
          <w:szCs w:val="32"/>
        </w:rPr>
        <w:t xml:space="preserve">Version </w:t>
      </w:r>
      <w:r w:rsidR="00F24126">
        <w:rPr>
          <w:rFonts w:eastAsia="Calibri" w:cs="Arial"/>
          <w:color w:val="FFFFFF" w:themeColor="background1"/>
          <w:sz w:val="32"/>
          <w:szCs w:val="32"/>
        </w:rPr>
        <w:t>courte</w:t>
      </w:r>
      <w:r w:rsidR="000D1C23">
        <w:rPr>
          <w:rFonts w:eastAsia="Calibri" w:cs="Arial"/>
          <w:color w:val="FFFFFF" w:themeColor="background1"/>
          <w:sz w:val="32"/>
          <w:szCs w:val="32"/>
        </w:rPr>
        <w:t xml:space="preserve"> - </w:t>
      </w:r>
      <w:r w:rsidR="00755C15">
        <w:rPr>
          <w:rFonts w:eastAsia="Calibri" w:cs="Arial"/>
          <w:color w:val="FFFFFF" w:themeColor="background1"/>
          <w:sz w:val="32"/>
          <w:szCs w:val="32"/>
        </w:rPr>
        <w:t>T</w:t>
      </w:r>
      <w:r w:rsidR="000D1C23">
        <w:rPr>
          <w:rFonts w:eastAsia="Calibri" w:cs="Arial"/>
          <w:color w:val="FFFFFF" w:themeColor="background1"/>
          <w:sz w:val="32"/>
          <w:szCs w:val="32"/>
        </w:rPr>
        <w:t>exte</w:t>
      </w:r>
    </w:p>
    <w:p w14:paraId="2E34C72A" w14:textId="77777777" w:rsidR="00D54608" w:rsidRPr="00B10919" w:rsidRDefault="00D54608" w:rsidP="00D54608">
      <w:pPr>
        <w:spacing w:after="200" w:line="276" w:lineRule="auto"/>
        <w:rPr>
          <w:rFonts w:eastAsia="Calibri" w:cs="Arial"/>
        </w:rPr>
        <w:sectPr w:rsidR="00D54608" w:rsidRPr="00B10919" w:rsidSect="00483549">
          <w:footerReference w:type="even" r:id="rId9"/>
          <w:footerReference w:type="default" r:id="rId10"/>
          <w:pgSz w:w="12240" w:h="15840" w:code="1"/>
          <w:pgMar w:top="10206" w:right="964" w:bottom="1588" w:left="964" w:header="709" w:footer="709" w:gutter="0"/>
          <w:cols w:space="708"/>
          <w:vAlign w:val="bottom"/>
          <w:titlePg/>
          <w:docGrid w:linePitch="360"/>
        </w:sectPr>
      </w:pPr>
    </w:p>
    <w:p w14:paraId="39C95AF8" w14:textId="0922CE2D" w:rsidR="00D54608" w:rsidRPr="00B10919" w:rsidRDefault="00487FBC" w:rsidP="00D54608">
      <w:pPr>
        <w:spacing w:after="200" w:line="276" w:lineRule="auto"/>
        <w:rPr>
          <w:rFonts w:eastAsia="Calibri" w:cs="Arial"/>
        </w:rPr>
      </w:pPr>
      <w:r w:rsidRPr="00B10919">
        <w:rPr>
          <w:rFonts w:eastAsia="Calibri" w:cs="Arial"/>
        </w:rPr>
        <w:lastRenderedPageBreak/>
        <w:t xml:space="preserve">Ce </w:t>
      </w:r>
      <w:r>
        <w:rPr>
          <w:rFonts w:eastAsia="Calibri" w:cs="Arial"/>
        </w:rPr>
        <w:t xml:space="preserve">document est une version courte du PDAU 2020-2024 en format textuel. Il est principalement destiné aux personnes </w:t>
      </w:r>
      <w:bookmarkStart w:id="0" w:name="_Hlk32311088"/>
      <w:r>
        <w:rPr>
          <w:rFonts w:eastAsia="Calibri" w:cs="Arial"/>
        </w:rPr>
        <w:t>utilisant un système de synthèse vocale</w:t>
      </w:r>
      <w:bookmarkEnd w:id="0"/>
      <w:r>
        <w:rPr>
          <w:rFonts w:eastAsia="Calibri" w:cs="Arial"/>
        </w:rPr>
        <w:t>. Il ne comporte donc pas de visuel particulier.</w:t>
      </w:r>
      <w:r w:rsidRPr="00696F4E">
        <w:rPr>
          <w:rFonts w:eastAsia="Calibri" w:cs="Arial"/>
        </w:rPr>
        <w:t xml:space="preserve"> </w:t>
      </w:r>
      <w:r>
        <w:rPr>
          <w:rFonts w:eastAsia="Calibri" w:cs="Arial"/>
        </w:rPr>
        <w:t>Une autre version courte, utilisant logos et tableaux, est aussi disponible sur le site du RTC sous l’onglet À propos/publications en format PDF</w:t>
      </w:r>
      <w:r w:rsidRPr="00696F4E">
        <w:rPr>
          <w:rFonts w:eastAsia="Calibri" w:cs="Arial"/>
        </w:rPr>
        <w:t>. La version complète du plan s’y trouve également.</w:t>
      </w:r>
      <w:r w:rsidR="00D54608" w:rsidRPr="00B10919">
        <w:rPr>
          <w:rFonts w:eastAsia="Calibri" w:cs="Arial"/>
        </w:rPr>
        <w:t xml:space="preserve"> </w:t>
      </w:r>
    </w:p>
    <w:p w14:paraId="7CB3A538" w14:textId="77777777" w:rsidR="00D54608" w:rsidRPr="00B10919" w:rsidRDefault="00D54608" w:rsidP="00D54608">
      <w:pPr>
        <w:spacing w:after="200" w:line="276" w:lineRule="auto"/>
        <w:rPr>
          <w:rFonts w:eastAsia="Calibri" w:cs="Arial"/>
        </w:rPr>
        <w:sectPr w:rsidR="00D54608" w:rsidRPr="00B10919" w:rsidSect="00483549">
          <w:footerReference w:type="even" r:id="rId11"/>
          <w:footerReference w:type="default" r:id="rId12"/>
          <w:type w:val="nextColumn"/>
          <w:pgSz w:w="12240" w:h="15840"/>
          <w:pgMar w:top="1440" w:right="964" w:bottom="1588" w:left="964" w:header="709" w:footer="709" w:gutter="0"/>
          <w:cols w:space="708"/>
          <w:vAlign w:val="bottom"/>
          <w:docGrid w:linePitch="360"/>
        </w:sectPr>
      </w:pPr>
    </w:p>
    <w:p w14:paraId="12D66057" w14:textId="0AF315DC" w:rsidR="00D54608" w:rsidRPr="00B10919" w:rsidRDefault="00D54608" w:rsidP="0067551F">
      <w:pPr>
        <w:pStyle w:val="Titre"/>
      </w:pPr>
      <w:bookmarkStart w:id="1" w:name="_Toc34211257"/>
      <w:r w:rsidRPr="00B10919">
        <w:lastRenderedPageBreak/>
        <w:t xml:space="preserve">Mot </w:t>
      </w:r>
      <w:r w:rsidR="007C0F5C">
        <w:t>de Rémy Normand,</w:t>
      </w:r>
      <w:r w:rsidR="007C0F5C" w:rsidRPr="00B10919">
        <w:t xml:space="preserve"> </w:t>
      </w:r>
      <w:r w:rsidRPr="00B10919">
        <w:t>président</w:t>
      </w:r>
      <w:bookmarkEnd w:id="1"/>
      <w:r w:rsidR="007C0F5C">
        <w:t xml:space="preserve"> </w:t>
      </w:r>
    </w:p>
    <w:p w14:paraId="453A9AFC" w14:textId="27BE7048" w:rsidR="00D54608" w:rsidRDefault="00D54608" w:rsidP="00D54608">
      <w:pPr>
        <w:spacing w:after="200" w:line="276" w:lineRule="auto"/>
        <w:rPr>
          <w:rFonts w:eastAsia="Calibri" w:cs="Arial"/>
        </w:rPr>
      </w:pPr>
    </w:p>
    <w:p w14:paraId="745883EB" w14:textId="77777777" w:rsidR="001A2D99" w:rsidRPr="00B10919" w:rsidRDefault="001A2D99" w:rsidP="00D54608">
      <w:pPr>
        <w:spacing w:after="200" w:line="276" w:lineRule="auto"/>
        <w:rPr>
          <w:rFonts w:eastAsia="Calibri" w:cs="Arial"/>
        </w:rPr>
        <w:sectPr w:rsidR="001A2D99" w:rsidRPr="00B10919" w:rsidSect="00483549">
          <w:footerReference w:type="default" r:id="rId13"/>
          <w:type w:val="nextColumn"/>
          <w:pgSz w:w="12240" w:h="15840"/>
          <w:pgMar w:top="1134" w:right="964" w:bottom="1588" w:left="964" w:header="709" w:footer="709" w:gutter="0"/>
          <w:pgNumType w:start="1"/>
          <w:cols w:space="708"/>
          <w:docGrid w:linePitch="360"/>
        </w:sectPr>
      </w:pPr>
    </w:p>
    <w:p w14:paraId="1300EF69" w14:textId="521C5D0C" w:rsidR="00D54608" w:rsidRPr="00B10919" w:rsidRDefault="00D54608" w:rsidP="00D54608">
      <w:pPr>
        <w:spacing w:after="200" w:line="276" w:lineRule="auto"/>
        <w:rPr>
          <w:rFonts w:eastAsia="Calibri" w:cs="Arial"/>
        </w:rPr>
      </w:pPr>
      <w:r w:rsidRPr="00B10919">
        <w:rPr>
          <w:rFonts w:eastAsia="Calibri" w:cs="Arial"/>
        </w:rPr>
        <w:t xml:space="preserve">Dans la prochaine décennie, les projets de mobilité transformeront profondément l’agglomération de Québec. Le réseau structurant apportera un nouveau souffle au transport en commun et transformera le paysage urbain. Par-dessous tout, il modifiera sans aucun doute notre manière de vivre la ville, de nous déplacer et d’organiser notre vie quotidienne. </w:t>
      </w:r>
    </w:p>
    <w:p w14:paraId="25ED5163" w14:textId="5EB228DE" w:rsidR="00D54608" w:rsidRPr="00B10919" w:rsidRDefault="00D54608" w:rsidP="00D54608">
      <w:pPr>
        <w:spacing w:after="200" w:line="276" w:lineRule="auto"/>
        <w:rPr>
          <w:rFonts w:eastAsia="Calibri" w:cs="Arial"/>
        </w:rPr>
      </w:pPr>
      <w:r w:rsidRPr="00B10919">
        <w:rPr>
          <w:rFonts w:eastAsia="Calibri" w:cs="Arial"/>
        </w:rPr>
        <w:t xml:space="preserve">Ces changements très importants doivent bénéficier à l’ensemble de la population. Les personnes handicapées et à mobilité réduite veulent pouvoir s’identifier à ce projet et ultimement en profiter pleinement, </w:t>
      </w:r>
      <w:r w:rsidRPr="00CC2B1B">
        <w:rPr>
          <w:rFonts w:eastAsia="Calibri" w:cs="Arial"/>
        </w:rPr>
        <w:t>sans égard à leurs limitations</w:t>
      </w:r>
      <w:r w:rsidR="00CC2B1B" w:rsidRPr="00CC2B1B">
        <w:rPr>
          <w:rFonts w:eastAsia="Calibri" w:cs="Arial"/>
        </w:rPr>
        <w:t>.</w:t>
      </w:r>
      <w:r w:rsidR="00CC2B1B">
        <w:rPr>
          <w:rFonts w:eastAsia="Calibri" w:cs="Arial"/>
        </w:rPr>
        <w:t xml:space="preserve"> </w:t>
      </w:r>
      <w:r w:rsidRPr="00B10919">
        <w:rPr>
          <w:rFonts w:eastAsia="Calibri" w:cs="Arial"/>
        </w:rPr>
        <w:t xml:space="preserve">Il en va de leur collaboration à la vie collective et de leur épanouissement personnel. L’accessibilité au transport en commun doit favoriser leur participation sociale, une participation dont la société a besoin et qui conditionne la vitalité de nos villes. </w:t>
      </w:r>
    </w:p>
    <w:p w14:paraId="1C57FCF6" w14:textId="1FABB494" w:rsidR="00D54608" w:rsidRPr="00B10919" w:rsidRDefault="00D54608" w:rsidP="00D54608">
      <w:pPr>
        <w:spacing w:after="200" w:line="276" w:lineRule="auto"/>
        <w:rPr>
          <w:rFonts w:eastAsia="Calibri" w:cs="Arial"/>
        </w:rPr>
      </w:pPr>
      <w:r w:rsidRPr="00B10919">
        <w:rPr>
          <w:rFonts w:eastAsia="Calibri" w:cs="Arial"/>
        </w:rPr>
        <w:t xml:space="preserve">Le </w:t>
      </w:r>
      <w:r w:rsidRPr="00D314AE">
        <w:rPr>
          <w:rFonts w:eastAsia="Calibri" w:cs="Arial"/>
        </w:rPr>
        <w:t>Plan de développement e</w:t>
      </w:r>
      <w:r w:rsidR="00787222" w:rsidRPr="00D314AE">
        <w:rPr>
          <w:rFonts w:eastAsia="Calibri" w:cs="Arial"/>
        </w:rPr>
        <w:t>n accessibilité universelle 2020</w:t>
      </w:r>
      <w:r w:rsidRPr="00D314AE">
        <w:rPr>
          <w:rFonts w:eastAsia="Calibri" w:cs="Arial"/>
        </w:rPr>
        <w:t>-2024</w:t>
      </w:r>
      <w:r w:rsidRPr="00B10919">
        <w:rPr>
          <w:rFonts w:eastAsia="Calibri" w:cs="Arial"/>
        </w:rPr>
        <w:t xml:space="preserve"> poursuit le travail entrepris </w:t>
      </w:r>
      <w:r w:rsidR="005D7695">
        <w:rPr>
          <w:rFonts w:eastAsia="Calibri" w:cs="Arial"/>
        </w:rPr>
        <w:t>depuis plusieurs années</w:t>
      </w:r>
      <w:r w:rsidRPr="00B10919">
        <w:rPr>
          <w:rFonts w:eastAsia="Calibri" w:cs="Arial"/>
        </w:rPr>
        <w:t xml:space="preserve"> pour rendre le transport en commun plus accessible. Il s’assure que les projets qui se réaliseront dans la prochaine décennie seront conçus pour être utilisés par le plus grand nombre de citoyens</w:t>
      </w:r>
      <w:r w:rsidR="0064183E">
        <w:rPr>
          <w:rFonts w:eastAsia="Calibri" w:cs="Arial"/>
        </w:rPr>
        <w:t xml:space="preserve"> et de citoyennes.</w:t>
      </w:r>
    </w:p>
    <w:p w14:paraId="76903378" w14:textId="0D0BD603" w:rsidR="0032309F" w:rsidRPr="00B10919" w:rsidRDefault="00D54608" w:rsidP="00D54608">
      <w:pPr>
        <w:spacing w:after="200" w:line="276" w:lineRule="auto"/>
        <w:rPr>
          <w:rFonts w:eastAsia="Calibri" w:cs="Arial"/>
        </w:rPr>
      </w:pPr>
      <w:r w:rsidRPr="00B10919">
        <w:rPr>
          <w:rFonts w:eastAsia="Calibri" w:cs="Arial"/>
        </w:rPr>
        <w:t xml:space="preserve">Dans cette perspective, les changements dans l’offre de transport doivent s’inscrire dans une approche de ville inclusive. Ils doivent donner à toutes et à </w:t>
      </w:r>
      <w:proofErr w:type="gramStart"/>
      <w:r w:rsidRPr="00B10919">
        <w:rPr>
          <w:rFonts w:eastAsia="Calibri" w:cs="Arial"/>
        </w:rPr>
        <w:t>tous la possibilité</w:t>
      </w:r>
      <w:proofErr w:type="gramEnd"/>
      <w:r w:rsidRPr="00B10919">
        <w:rPr>
          <w:rFonts w:eastAsia="Calibri" w:cs="Arial"/>
        </w:rPr>
        <w:t xml:space="preserve"> de participer </w:t>
      </w:r>
      <w:r w:rsidRPr="00F27B34">
        <w:rPr>
          <w:rFonts w:eastAsia="Calibri" w:cs="Arial"/>
        </w:rPr>
        <w:t xml:space="preserve">à </w:t>
      </w:r>
      <w:r w:rsidR="00EE246E">
        <w:rPr>
          <w:rFonts w:eastAsia="Calibri" w:cs="Arial"/>
        </w:rPr>
        <w:t>sa</w:t>
      </w:r>
      <w:r w:rsidRPr="00F27B34">
        <w:rPr>
          <w:rFonts w:eastAsia="Calibri" w:cs="Arial"/>
        </w:rPr>
        <w:t xml:space="preserve"> mesure à la vie de la collectivité</w:t>
      </w:r>
      <w:r w:rsidR="00CC2B1B" w:rsidRPr="00F27B34">
        <w:rPr>
          <w:rFonts w:eastAsia="Calibri" w:cs="Arial"/>
        </w:rPr>
        <w:t>.</w:t>
      </w:r>
    </w:p>
    <w:p w14:paraId="5C4CCEFB" w14:textId="77777777" w:rsidR="0020305A" w:rsidRDefault="0020305A" w:rsidP="0067551F">
      <w:pPr>
        <w:pStyle w:val="Titre"/>
        <w:sectPr w:rsidR="0020305A" w:rsidSect="00BD5493">
          <w:footerReference w:type="even" r:id="rId14"/>
          <w:type w:val="continuous"/>
          <w:pgSz w:w="12240" w:h="15840"/>
          <w:pgMar w:top="1440" w:right="964" w:bottom="1588" w:left="964" w:header="708" w:footer="709" w:gutter="0"/>
          <w:pgNumType w:start="15"/>
          <w:cols w:space="708"/>
          <w:docGrid w:linePitch="360"/>
        </w:sectPr>
      </w:pPr>
    </w:p>
    <w:p w14:paraId="267F9573" w14:textId="35AD8179" w:rsidR="00D54608" w:rsidRDefault="00D54608" w:rsidP="0067551F">
      <w:pPr>
        <w:pStyle w:val="Titre"/>
      </w:pPr>
      <w:bookmarkStart w:id="2" w:name="_Toc34211258"/>
      <w:r w:rsidRPr="005D50A8">
        <w:lastRenderedPageBreak/>
        <w:t>Mot d</w:t>
      </w:r>
      <w:r w:rsidR="007C0F5C">
        <w:t>’Alain Mercier,</w:t>
      </w:r>
      <w:r w:rsidRPr="005D50A8">
        <w:t xml:space="preserve"> directeur général</w:t>
      </w:r>
      <w:bookmarkEnd w:id="2"/>
    </w:p>
    <w:p w14:paraId="260807FD" w14:textId="77777777" w:rsidR="00D54608" w:rsidRPr="00B10919" w:rsidRDefault="00D54608" w:rsidP="00D54608">
      <w:pPr>
        <w:spacing w:after="200" w:line="276" w:lineRule="auto"/>
        <w:rPr>
          <w:rFonts w:eastAsia="Calibri" w:cs="Arial"/>
        </w:rPr>
      </w:pPr>
      <w:r w:rsidRPr="00B10919">
        <w:rPr>
          <w:rFonts w:eastAsia="Calibri" w:cs="Arial"/>
        </w:rPr>
        <w:t xml:space="preserve">Le Réseau de transport de la Capitale, avec </w:t>
      </w:r>
      <w:r w:rsidRPr="006D7C04">
        <w:rPr>
          <w:rFonts w:eastAsia="Calibri" w:cs="Arial"/>
        </w:rPr>
        <w:t>son Plan stratégique 2018-2027</w:t>
      </w:r>
      <w:r w:rsidRPr="00B10919">
        <w:rPr>
          <w:rFonts w:eastAsia="Calibri" w:cs="Arial"/>
        </w:rPr>
        <w:t xml:space="preserve">, est engagé dans une profonde transformation pour mettre en place une offre de service de mobilité bien intégrée. Cette offre vise à offrir plus d’options et de souplesse au chapitre des déplacements et ce, pour l’ensemble de la population. Au regard de l’accessibilité, décloisonner les offres de transport régulier et adapté, mettre en place un réseau structurant accessible, poursuivre la mise en accessibilité du réseau d’autobus, former à l’utilisation du transport en commun sont les principaux projets sur la table. </w:t>
      </w:r>
    </w:p>
    <w:p w14:paraId="1D27404A" w14:textId="0A96ED81" w:rsidR="00D54608" w:rsidRPr="00B10919" w:rsidRDefault="00D54608" w:rsidP="00D54608">
      <w:pPr>
        <w:spacing w:after="200" w:line="276" w:lineRule="auto"/>
        <w:rPr>
          <w:rFonts w:eastAsia="Calibri" w:cs="Arial"/>
        </w:rPr>
      </w:pPr>
      <w:r w:rsidRPr="00B10919">
        <w:rPr>
          <w:rFonts w:eastAsia="Calibri" w:cs="Arial"/>
        </w:rPr>
        <w:t xml:space="preserve">Il va de soi que nous devons profiter de cette transformation pour consolider </w:t>
      </w:r>
      <w:r w:rsidR="00221FF3">
        <w:rPr>
          <w:rFonts w:eastAsia="Calibri" w:cs="Arial"/>
        </w:rPr>
        <w:t xml:space="preserve">au sein du RTC </w:t>
      </w:r>
      <w:r w:rsidRPr="00B10919">
        <w:rPr>
          <w:rFonts w:eastAsia="Calibri" w:cs="Arial"/>
        </w:rPr>
        <w:t>l’approche de conception visant une accessibilité universelle. Le travail entrepris dans les années passées pour rendre nos services plus accessibles doit être poursuivi. Mais l’am</w:t>
      </w:r>
      <w:r w:rsidR="005D7695">
        <w:rPr>
          <w:rFonts w:eastAsia="Calibri" w:cs="Arial"/>
        </w:rPr>
        <w:t>pleur des chantiers en cours</w:t>
      </w:r>
      <w:r w:rsidRPr="00B10919">
        <w:rPr>
          <w:rFonts w:eastAsia="Calibri" w:cs="Arial"/>
        </w:rPr>
        <w:t xml:space="preserve"> </w:t>
      </w:r>
      <w:r w:rsidR="00CC2B1B">
        <w:rPr>
          <w:rFonts w:eastAsia="Calibri" w:cs="Arial"/>
        </w:rPr>
        <w:t>nécessite</w:t>
      </w:r>
      <w:r w:rsidRPr="00B10919">
        <w:rPr>
          <w:rFonts w:eastAsia="Calibri" w:cs="Arial"/>
        </w:rPr>
        <w:t xml:space="preserve"> plus que jamais une vision clairement affirmée et des actions concertées en faveur de l’accessibilité. </w:t>
      </w:r>
    </w:p>
    <w:p w14:paraId="639002D7" w14:textId="77777777" w:rsidR="007C0F5C" w:rsidRDefault="00D54608" w:rsidP="00D54608">
      <w:pPr>
        <w:spacing w:after="200" w:line="276" w:lineRule="auto"/>
        <w:rPr>
          <w:rFonts w:eastAsia="Calibri" w:cs="Arial"/>
        </w:rPr>
      </w:pPr>
      <w:r w:rsidRPr="00B10919">
        <w:rPr>
          <w:rFonts w:eastAsia="Calibri" w:cs="Arial"/>
        </w:rPr>
        <w:t>La conception universelle doit devenir un réflexe intégré par toutes et tous au sein du RTC</w:t>
      </w:r>
      <w:r w:rsidR="006B4A6B">
        <w:rPr>
          <w:rFonts w:eastAsia="Calibri" w:cs="Arial"/>
        </w:rPr>
        <w:t>, comme le stipule l</w:t>
      </w:r>
      <w:r w:rsidRPr="006D7C04">
        <w:rPr>
          <w:rFonts w:eastAsia="Calibri" w:cs="Arial"/>
        </w:rPr>
        <w:t>e Plan de développement e</w:t>
      </w:r>
      <w:r w:rsidR="00787222" w:rsidRPr="006D7C04">
        <w:rPr>
          <w:rFonts w:eastAsia="Calibri" w:cs="Arial"/>
        </w:rPr>
        <w:t>n accessibilité universelle 2020</w:t>
      </w:r>
      <w:r w:rsidRPr="006D7C04">
        <w:rPr>
          <w:rFonts w:eastAsia="Calibri" w:cs="Arial"/>
        </w:rPr>
        <w:t>-2024. Il faut souligner que</w:t>
      </w:r>
      <w:r w:rsidRPr="00B10919">
        <w:rPr>
          <w:rFonts w:eastAsia="Calibri" w:cs="Arial"/>
        </w:rPr>
        <w:t xml:space="preserve"> l’engagement de nos actuels partenaires en accessibilité</w:t>
      </w:r>
      <w:r w:rsidR="00221FF3">
        <w:rPr>
          <w:rFonts w:eastAsia="Calibri" w:cs="Arial"/>
        </w:rPr>
        <w:t xml:space="preserve"> </w:t>
      </w:r>
      <w:r w:rsidR="00593E88">
        <w:rPr>
          <w:rFonts w:eastAsia="Calibri" w:cs="Arial"/>
        </w:rPr>
        <w:t xml:space="preserve">– </w:t>
      </w:r>
      <w:r w:rsidRPr="00B10919">
        <w:rPr>
          <w:rFonts w:eastAsia="Calibri" w:cs="Arial"/>
        </w:rPr>
        <w:t>des villes, du réseau de la santé et des services sociaux et du milieu associatif des personnes handicapées sera plus que jamais une condition et une garantie pour atteindre notre finalité : faire que plus de personnes handicapées et à mobilité réduite utilisent nos services et puissent ainsi pleinement se réaliser</w:t>
      </w:r>
    </w:p>
    <w:p w14:paraId="08B2638B" w14:textId="77777777" w:rsidR="0020305A" w:rsidRDefault="0020305A" w:rsidP="0067551F">
      <w:pPr>
        <w:pStyle w:val="Titre"/>
        <w:sectPr w:rsidR="0020305A" w:rsidSect="0020305A">
          <w:pgSz w:w="12240" w:h="15840"/>
          <w:pgMar w:top="1440" w:right="964" w:bottom="1588" w:left="964" w:header="708" w:footer="709" w:gutter="0"/>
          <w:cols w:space="708"/>
          <w:docGrid w:linePitch="360"/>
        </w:sectPr>
      </w:pPr>
    </w:p>
    <w:p w14:paraId="13C0DB43" w14:textId="0E08F52C" w:rsidR="00D54608" w:rsidRPr="006B4A6B" w:rsidRDefault="00D54608" w:rsidP="0067551F">
      <w:pPr>
        <w:pStyle w:val="Titre"/>
      </w:pPr>
      <w:bookmarkStart w:id="3" w:name="_Toc34211259"/>
      <w:r w:rsidRPr="006B4A6B">
        <w:lastRenderedPageBreak/>
        <w:t>Sommaire exécutif</w:t>
      </w:r>
      <w:bookmarkEnd w:id="3"/>
    </w:p>
    <w:p w14:paraId="1F327616" w14:textId="1EAD77B0" w:rsidR="00D54608" w:rsidRPr="00B10919" w:rsidRDefault="00D54608" w:rsidP="006548BD">
      <w:pPr>
        <w:spacing w:before="120" w:after="120" w:line="276" w:lineRule="auto"/>
        <w:rPr>
          <w:rFonts w:eastAsia="Calibri" w:cs="Arial"/>
        </w:rPr>
      </w:pPr>
      <w:r w:rsidRPr="00B10919">
        <w:rPr>
          <w:rFonts w:eastAsia="Calibri" w:cs="Arial"/>
        </w:rPr>
        <w:t>Le dépôt d</w:t>
      </w:r>
      <w:r w:rsidR="002F60F9">
        <w:rPr>
          <w:rFonts w:eastAsia="Calibri" w:cs="Arial"/>
        </w:rPr>
        <w:t>u</w:t>
      </w:r>
      <w:r w:rsidRPr="00B10919">
        <w:rPr>
          <w:rFonts w:eastAsia="Calibri" w:cs="Arial"/>
        </w:rPr>
        <w:t xml:space="preserve"> deuxième Plan de développement de l’accessibilité universelle (PDAU) répond à une obligation légale en vertu de la Loi assurant l’exercice des droits des personnes handica</w:t>
      </w:r>
      <w:r w:rsidR="004117D9">
        <w:rPr>
          <w:rFonts w:eastAsia="Calibri" w:cs="Arial"/>
        </w:rPr>
        <w:softHyphen/>
      </w:r>
      <w:r w:rsidRPr="00B10919">
        <w:rPr>
          <w:rFonts w:eastAsia="Calibri" w:cs="Arial"/>
        </w:rPr>
        <w:t>pées en vue de leur intégration scolaire, professionnelle et sociale. Au-delà de l’obligation, le RTC est soucieux de mieux répondre à la diversité des besoins de la population qu’il dessert.</w:t>
      </w:r>
    </w:p>
    <w:p w14:paraId="6DE8F0DF" w14:textId="19F17D64" w:rsidR="00D54608" w:rsidRPr="00B10919" w:rsidRDefault="00D54608" w:rsidP="00D54608">
      <w:pPr>
        <w:spacing w:after="200" w:line="276" w:lineRule="auto"/>
        <w:rPr>
          <w:rFonts w:eastAsia="Calibri" w:cs="Arial"/>
        </w:rPr>
      </w:pPr>
      <w:r w:rsidRPr="00B10919">
        <w:rPr>
          <w:rFonts w:eastAsia="Calibri" w:cs="Arial"/>
        </w:rPr>
        <w:t>Le RTC s’est engagé depuis plusieurs années dans la mise en accessibilité de ses services au bénéfice de tous. L’amélioration de l’accessibilité du réseau régulier offre de nouvelles possibili</w:t>
      </w:r>
      <w:r w:rsidR="004117D9">
        <w:rPr>
          <w:rFonts w:eastAsia="Calibri" w:cs="Arial"/>
        </w:rPr>
        <w:softHyphen/>
      </w:r>
      <w:r w:rsidRPr="00B10919">
        <w:rPr>
          <w:rFonts w:eastAsia="Calibri" w:cs="Arial"/>
        </w:rPr>
        <w:t xml:space="preserve">tés qui s’ajoutent au service déjà offert par le Service de transport adapté de la Capitale (STAC). Plusieurs gestes importants ont été posés et ont permis à plus de personnes d’utiliser les services réguliers. Il reste encore des obstacles à lever pour que les personnes handicapées et à mobilité réduite profitent pleinement, comme le reste de la population, de l’ensemble de ce réseau. </w:t>
      </w:r>
    </w:p>
    <w:p w14:paraId="1C6D94C6" w14:textId="77777777" w:rsidR="00D54608" w:rsidRPr="00B10919" w:rsidRDefault="00D54608" w:rsidP="00D54608">
      <w:pPr>
        <w:spacing w:after="200" w:line="276" w:lineRule="auto"/>
        <w:rPr>
          <w:rFonts w:eastAsia="Calibri" w:cs="Arial"/>
        </w:rPr>
      </w:pPr>
      <w:r w:rsidRPr="00B10919">
        <w:rPr>
          <w:rFonts w:eastAsia="Calibri" w:cs="Arial"/>
        </w:rPr>
        <w:t xml:space="preserve">Pour y arriver, le RTC doit poursuivre le travail amorcé pour rendre plus accessibles les services actuellement offerts. Il mise aussi sur un engagement encore plus fort à l’égard de la conception universelle pour que les actions de rattrapage soient chose du passé. Penser l’accessibilité en amont de tout projet doit devenir un réflexe. Ce réflexe doit être partagé par l’ensemble de son personnel, sans égard à la fonction au sein de l’entreprise. </w:t>
      </w:r>
    </w:p>
    <w:p w14:paraId="32F129DA" w14:textId="77777777" w:rsidR="00D54608" w:rsidRPr="00B10919" w:rsidRDefault="00D54608" w:rsidP="00D54608">
      <w:pPr>
        <w:spacing w:after="200" w:line="276" w:lineRule="auto"/>
        <w:rPr>
          <w:rFonts w:eastAsia="Calibri" w:cs="Arial"/>
        </w:rPr>
      </w:pPr>
      <w:r w:rsidRPr="00B10919">
        <w:rPr>
          <w:rFonts w:eastAsia="Calibri" w:cs="Arial"/>
        </w:rPr>
        <w:t xml:space="preserve">Pour atteindre ses objectifs, le RTC a besoin de l’engagement de ses principaux partenaires en accessibilité. Il les convie à s’engager avec lui pour améliorer la mobilité des personnes handicapées sur le territoire de l’agglomération de Québec. </w:t>
      </w:r>
    </w:p>
    <w:p w14:paraId="68DF5354" w14:textId="77777777" w:rsidR="00D54608" w:rsidRPr="00B10919" w:rsidRDefault="00D54608" w:rsidP="00515C94">
      <w:pPr>
        <w:spacing w:after="120" w:line="276" w:lineRule="auto"/>
        <w:rPr>
          <w:rFonts w:eastAsia="Calibri" w:cs="Arial"/>
        </w:rPr>
      </w:pPr>
      <w:r w:rsidRPr="00B10919">
        <w:rPr>
          <w:rFonts w:eastAsia="Calibri" w:cs="Arial"/>
        </w:rPr>
        <w:t xml:space="preserve">Le </w:t>
      </w:r>
      <w:r w:rsidRPr="006D7C04">
        <w:rPr>
          <w:rFonts w:eastAsia="Calibri" w:cs="Arial"/>
        </w:rPr>
        <w:t>Plan stratégique 2018-2027</w:t>
      </w:r>
      <w:r w:rsidRPr="00B10919">
        <w:rPr>
          <w:rFonts w:eastAsia="Calibri" w:cs="Arial"/>
        </w:rPr>
        <w:t xml:space="preserve"> du RTC propose de nouvelles orientations. L’offre de service évoluera vers la mobilité intégrée. Pour cela, de nouveaux services verront le jour, comme le transport à la demande, le paiement mobile, le guichet unique, etc. Les services réguliers et adaptés seront de plus en plus complémentaires. Ces transformations, à réaliser avec de nombreux partenaires, devront être faites en respectant les principes de conception universelle.</w:t>
      </w:r>
    </w:p>
    <w:p w14:paraId="5A8CB420" w14:textId="1F3C0026" w:rsidR="00130C5A" w:rsidRDefault="00D54608" w:rsidP="00515C94">
      <w:pPr>
        <w:spacing w:after="120" w:line="276" w:lineRule="auto"/>
        <w:rPr>
          <w:rFonts w:eastAsia="Calibri" w:cs="Arial"/>
        </w:rPr>
      </w:pPr>
      <w:r w:rsidRPr="00B10919">
        <w:rPr>
          <w:rFonts w:eastAsia="Calibri" w:cs="Arial"/>
        </w:rPr>
        <w:t xml:space="preserve">De grands défis attendent la collectivité de Québec dans la prochaine décennie. Des travaux importants seront entrepris pour implanter le </w:t>
      </w:r>
      <w:r w:rsidR="000543DB">
        <w:rPr>
          <w:rFonts w:eastAsia="Calibri" w:cs="Arial"/>
        </w:rPr>
        <w:t>R</w:t>
      </w:r>
      <w:r w:rsidRPr="00B10919">
        <w:rPr>
          <w:rFonts w:eastAsia="Calibri" w:cs="Arial"/>
        </w:rPr>
        <w:t>éseau structurant de transport en commun (RSTC). Le réseau routier et les services du RTC seront perturbés sans aucun doute. L’accessibilité du réseau temporaire mis en place durant les travaux doit être assurée.</w:t>
      </w:r>
    </w:p>
    <w:p w14:paraId="19811AF7" w14:textId="42A6FD2F" w:rsidR="009E760B" w:rsidRDefault="00D54608" w:rsidP="00F15A94">
      <w:pPr>
        <w:spacing w:after="120" w:line="276" w:lineRule="auto"/>
        <w:rPr>
          <w:rFonts w:eastAsia="Calibri" w:cs="Arial"/>
        </w:rPr>
        <w:sectPr w:rsidR="009E760B" w:rsidSect="0020305A">
          <w:pgSz w:w="12240" w:h="15840"/>
          <w:pgMar w:top="1440" w:right="964" w:bottom="1588" w:left="964" w:header="708" w:footer="709" w:gutter="0"/>
          <w:cols w:space="708"/>
          <w:docGrid w:linePitch="360"/>
        </w:sectPr>
      </w:pPr>
      <w:r w:rsidRPr="00B10919">
        <w:rPr>
          <w:rFonts w:eastAsia="Calibri" w:cs="Arial"/>
        </w:rPr>
        <w:t>Agir ensemble pour créer les conditions pour que plus de personnes handicapées et à mobilité réduite puissent utiliser les services de transport en commun régulier, voilà ce que propose ce deuxième PDAU. Pour cela, le RTC et la collectivité doivent se mobiliser et unir leurs efforts</w:t>
      </w:r>
      <w:r w:rsidR="00EF522C">
        <w:rPr>
          <w:rFonts w:eastAsia="Calibri" w:cs="Arial"/>
        </w:rPr>
        <w:t xml:space="preserve"> pour rendre les services accessibles : les</w:t>
      </w:r>
      <w:r w:rsidR="00B56283">
        <w:rPr>
          <w:rFonts w:eastAsia="Calibri" w:cs="Arial"/>
        </w:rPr>
        <w:t> </w:t>
      </w:r>
      <w:r w:rsidR="00EF522C">
        <w:rPr>
          <w:rFonts w:eastAsia="Calibri" w:cs="Arial"/>
        </w:rPr>
        <w:t>services actuels, les services pendant les travaux et les futurs services. Ces derniers devront être conçus</w:t>
      </w:r>
      <w:r w:rsidRPr="00B10919">
        <w:rPr>
          <w:rFonts w:eastAsia="Calibri" w:cs="Arial"/>
        </w:rPr>
        <w:t xml:space="preserve"> en tenant compte des principes de conception </w:t>
      </w:r>
      <w:r w:rsidRPr="00B10919">
        <w:rPr>
          <w:rFonts w:eastAsia="Calibri" w:cs="Arial"/>
        </w:rPr>
        <w:lastRenderedPageBreak/>
        <w:t xml:space="preserve">universelle. Enfin, l’utilisation des services par le plus grand nombre </w:t>
      </w:r>
      <w:r w:rsidR="005D7695">
        <w:rPr>
          <w:rFonts w:eastAsia="Calibri" w:cs="Arial"/>
        </w:rPr>
        <w:t xml:space="preserve">de personnes </w:t>
      </w:r>
      <w:r w:rsidRPr="00B10919">
        <w:rPr>
          <w:rFonts w:eastAsia="Calibri" w:cs="Arial"/>
        </w:rPr>
        <w:t xml:space="preserve">doit être encouragée. Cela sera possible en faisant mieux connaître notre offre de service accessible, en offrant du soutien à l’utilisation des services et en sensibilisant l’ensemble des personnes </w:t>
      </w:r>
      <w:r w:rsidR="006548BD">
        <w:rPr>
          <w:rFonts w:eastAsia="Calibri" w:cs="Arial"/>
        </w:rPr>
        <w:t>au</w:t>
      </w:r>
      <w:r w:rsidRPr="00B10919">
        <w:rPr>
          <w:rFonts w:eastAsia="Calibri" w:cs="Arial"/>
        </w:rPr>
        <w:t xml:space="preserve"> </w:t>
      </w:r>
      <w:r w:rsidR="002157B8">
        <w:rPr>
          <w:rFonts w:eastAsia="Calibri" w:cs="Arial"/>
        </w:rPr>
        <w:t>« </w:t>
      </w:r>
      <w:r w:rsidRPr="00B10919">
        <w:rPr>
          <w:rFonts w:eastAsia="Calibri" w:cs="Arial"/>
        </w:rPr>
        <w:t>voyager ensemble</w:t>
      </w:r>
      <w:r w:rsidR="002157B8">
        <w:rPr>
          <w:rFonts w:eastAsia="Calibri" w:cs="Arial"/>
        </w:rPr>
        <w:t> </w:t>
      </w:r>
      <w:r w:rsidR="006548BD">
        <w:rPr>
          <w:rFonts w:eastAsia="Calibri" w:cs="Arial"/>
        </w:rPr>
        <w:t>»</w:t>
      </w:r>
      <w:r w:rsidRPr="00B10919">
        <w:rPr>
          <w:rFonts w:eastAsia="Calibri" w:cs="Arial"/>
        </w:rPr>
        <w:t>. Ce sont là les grands axes qui structurent ce nouveau plan</w:t>
      </w:r>
      <w:r w:rsidR="000543DB">
        <w:rPr>
          <w:rFonts w:eastAsia="Calibri" w:cs="Arial"/>
        </w:rPr>
        <w:t>.</w:t>
      </w:r>
    </w:p>
    <w:p w14:paraId="3A625607" w14:textId="698B2115" w:rsidR="009E760B" w:rsidRDefault="009E760B" w:rsidP="00F15A94">
      <w:pPr>
        <w:spacing w:after="120" w:line="276" w:lineRule="auto"/>
        <w:rPr>
          <w:rFonts w:eastAsia="Calibri" w:cs="Arial"/>
        </w:rPr>
      </w:pPr>
    </w:p>
    <w:sdt>
      <w:sdtPr>
        <w:rPr>
          <w:rFonts w:eastAsia="Calibri" w:cs="Arial"/>
          <w:b/>
          <w:bCs/>
          <w:lang w:val="fr-FR"/>
        </w:rPr>
        <w:id w:val="1168210990"/>
        <w:docPartObj>
          <w:docPartGallery w:val="Table of Contents"/>
          <w:docPartUnique/>
        </w:docPartObj>
      </w:sdtPr>
      <w:sdtEndPr>
        <w:rPr>
          <w:b w:val="0"/>
          <w:bCs w:val="0"/>
        </w:rPr>
      </w:sdtEndPr>
      <w:sdtContent>
        <w:p w14:paraId="57796856" w14:textId="6CDB769D" w:rsidR="00D54608" w:rsidRPr="005A42FB" w:rsidRDefault="00D54608" w:rsidP="009E760B">
          <w:pPr>
            <w:spacing w:after="200" w:line="276" w:lineRule="auto"/>
            <w:rPr>
              <w:rStyle w:val="TDM2Car"/>
            </w:rPr>
          </w:pPr>
          <w:r w:rsidRPr="005A42FB">
            <w:rPr>
              <w:rStyle w:val="TDM2Car"/>
            </w:rPr>
            <w:t>Table des matières</w:t>
          </w:r>
        </w:p>
        <w:p w14:paraId="022F6358" w14:textId="06D0C677" w:rsidR="004748ED" w:rsidRDefault="009E2C5C">
          <w:pPr>
            <w:pStyle w:val="TM1"/>
            <w:rPr>
              <w:rFonts w:asciiTheme="minorHAnsi" w:eastAsiaTheme="minorEastAsia" w:hAnsiTheme="minorHAnsi"/>
              <w:b w:val="0"/>
              <w:noProof/>
              <w:sz w:val="22"/>
              <w:lang w:eastAsia="fr-CA"/>
            </w:rPr>
          </w:pPr>
          <w:r>
            <w:rPr>
              <w:rFonts w:eastAsia="Calibri" w:cs="Arial"/>
              <w:b w:val="0"/>
            </w:rPr>
            <w:fldChar w:fldCharType="begin"/>
          </w:r>
          <w:r>
            <w:rPr>
              <w:rFonts w:eastAsia="Calibri" w:cs="Arial"/>
              <w:b w:val="0"/>
            </w:rPr>
            <w:instrText xml:space="preserve"> TOC \o "1-3" \h \z </w:instrText>
          </w:r>
          <w:r>
            <w:rPr>
              <w:rFonts w:eastAsia="Calibri" w:cs="Arial"/>
              <w:b w:val="0"/>
            </w:rPr>
            <w:fldChar w:fldCharType="separate"/>
          </w:r>
          <w:hyperlink w:anchor="_Toc34211257" w:history="1">
            <w:r w:rsidR="004748ED" w:rsidRPr="00C478D9">
              <w:rPr>
                <w:rStyle w:val="Lienhypertexte"/>
                <w:noProof/>
              </w:rPr>
              <w:t>Mot de Rémy Normand, président</w:t>
            </w:r>
            <w:r w:rsidR="004748ED">
              <w:rPr>
                <w:noProof/>
                <w:webHidden/>
              </w:rPr>
              <w:tab/>
            </w:r>
            <w:r w:rsidR="004748ED">
              <w:rPr>
                <w:noProof/>
                <w:webHidden/>
              </w:rPr>
              <w:fldChar w:fldCharType="begin"/>
            </w:r>
            <w:r w:rsidR="004748ED">
              <w:rPr>
                <w:noProof/>
                <w:webHidden/>
              </w:rPr>
              <w:instrText xml:space="preserve"> PAGEREF _Toc34211257 \h </w:instrText>
            </w:r>
            <w:r w:rsidR="004748ED">
              <w:rPr>
                <w:noProof/>
                <w:webHidden/>
              </w:rPr>
            </w:r>
            <w:r w:rsidR="004748ED">
              <w:rPr>
                <w:noProof/>
                <w:webHidden/>
              </w:rPr>
              <w:fldChar w:fldCharType="separate"/>
            </w:r>
            <w:r w:rsidR="001572D3">
              <w:rPr>
                <w:noProof/>
                <w:webHidden/>
              </w:rPr>
              <w:t>1</w:t>
            </w:r>
            <w:r w:rsidR="004748ED">
              <w:rPr>
                <w:noProof/>
                <w:webHidden/>
              </w:rPr>
              <w:fldChar w:fldCharType="end"/>
            </w:r>
          </w:hyperlink>
        </w:p>
        <w:p w14:paraId="6F02DD10" w14:textId="1E545251" w:rsidR="004748ED" w:rsidRDefault="00A439BF">
          <w:pPr>
            <w:pStyle w:val="TM1"/>
            <w:rPr>
              <w:rFonts w:asciiTheme="minorHAnsi" w:eastAsiaTheme="minorEastAsia" w:hAnsiTheme="minorHAnsi"/>
              <w:b w:val="0"/>
              <w:noProof/>
              <w:sz w:val="22"/>
              <w:lang w:eastAsia="fr-CA"/>
            </w:rPr>
          </w:pPr>
          <w:hyperlink w:anchor="_Toc34211258" w:history="1">
            <w:r w:rsidR="004748ED" w:rsidRPr="00C478D9">
              <w:rPr>
                <w:rStyle w:val="Lienhypertexte"/>
                <w:noProof/>
              </w:rPr>
              <w:t>Mot d’Alain Mercier, directeur général</w:t>
            </w:r>
            <w:r w:rsidR="004748ED">
              <w:rPr>
                <w:noProof/>
                <w:webHidden/>
              </w:rPr>
              <w:tab/>
            </w:r>
            <w:r w:rsidR="004748ED">
              <w:rPr>
                <w:noProof/>
                <w:webHidden/>
              </w:rPr>
              <w:fldChar w:fldCharType="begin"/>
            </w:r>
            <w:r w:rsidR="004748ED">
              <w:rPr>
                <w:noProof/>
                <w:webHidden/>
              </w:rPr>
              <w:instrText xml:space="preserve"> PAGEREF _Toc34211258 \h </w:instrText>
            </w:r>
            <w:r w:rsidR="004748ED">
              <w:rPr>
                <w:noProof/>
                <w:webHidden/>
              </w:rPr>
            </w:r>
            <w:r w:rsidR="004748ED">
              <w:rPr>
                <w:noProof/>
                <w:webHidden/>
              </w:rPr>
              <w:fldChar w:fldCharType="separate"/>
            </w:r>
            <w:r w:rsidR="001572D3">
              <w:rPr>
                <w:noProof/>
                <w:webHidden/>
              </w:rPr>
              <w:t>2</w:t>
            </w:r>
            <w:r w:rsidR="004748ED">
              <w:rPr>
                <w:noProof/>
                <w:webHidden/>
              </w:rPr>
              <w:fldChar w:fldCharType="end"/>
            </w:r>
          </w:hyperlink>
        </w:p>
        <w:p w14:paraId="5BE7B48F" w14:textId="630AC054" w:rsidR="004748ED" w:rsidRDefault="00A439BF">
          <w:pPr>
            <w:pStyle w:val="TM1"/>
            <w:rPr>
              <w:rFonts w:asciiTheme="minorHAnsi" w:eastAsiaTheme="minorEastAsia" w:hAnsiTheme="minorHAnsi"/>
              <w:b w:val="0"/>
              <w:noProof/>
              <w:sz w:val="22"/>
              <w:lang w:eastAsia="fr-CA"/>
            </w:rPr>
          </w:pPr>
          <w:hyperlink w:anchor="_Toc34211259" w:history="1">
            <w:r w:rsidR="004748ED" w:rsidRPr="00C478D9">
              <w:rPr>
                <w:rStyle w:val="Lienhypertexte"/>
                <w:noProof/>
              </w:rPr>
              <w:t>Sommaire exécutif</w:t>
            </w:r>
            <w:r w:rsidR="004748ED">
              <w:rPr>
                <w:noProof/>
                <w:webHidden/>
              </w:rPr>
              <w:tab/>
            </w:r>
            <w:r w:rsidR="004748ED">
              <w:rPr>
                <w:noProof/>
                <w:webHidden/>
              </w:rPr>
              <w:fldChar w:fldCharType="begin"/>
            </w:r>
            <w:r w:rsidR="004748ED">
              <w:rPr>
                <w:noProof/>
                <w:webHidden/>
              </w:rPr>
              <w:instrText xml:space="preserve"> PAGEREF _Toc34211259 \h </w:instrText>
            </w:r>
            <w:r w:rsidR="004748ED">
              <w:rPr>
                <w:noProof/>
                <w:webHidden/>
              </w:rPr>
            </w:r>
            <w:r w:rsidR="004748ED">
              <w:rPr>
                <w:noProof/>
                <w:webHidden/>
              </w:rPr>
              <w:fldChar w:fldCharType="separate"/>
            </w:r>
            <w:r w:rsidR="001572D3">
              <w:rPr>
                <w:noProof/>
                <w:webHidden/>
              </w:rPr>
              <w:t>3</w:t>
            </w:r>
            <w:r w:rsidR="004748ED">
              <w:rPr>
                <w:noProof/>
                <w:webHidden/>
              </w:rPr>
              <w:fldChar w:fldCharType="end"/>
            </w:r>
          </w:hyperlink>
        </w:p>
        <w:p w14:paraId="6306CB8E" w14:textId="2EF4D00A" w:rsidR="004748ED" w:rsidRDefault="00A439BF">
          <w:pPr>
            <w:pStyle w:val="TM1"/>
            <w:rPr>
              <w:rFonts w:asciiTheme="minorHAnsi" w:eastAsiaTheme="minorEastAsia" w:hAnsiTheme="minorHAnsi"/>
              <w:b w:val="0"/>
              <w:noProof/>
              <w:sz w:val="22"/>
              <w:lang w:eastAsia="fr-CA"/>
            </w:rPr>
          </w:pPr>
          <w:hyperlink w:anchor="_Toc34211260" w:history="1">
            <w:r w:rsidR="004748ED" w:rsidRPr="00C478D9">
              <w:rPr>
                <w:rStyle w:val="Lienhypertexte"/>
                <w:noProof/>
              </w:rPr>
              <w:t>Introduction</w:t>
            </w:r>
            <w:r w:rsidR="004748ED">
              <w:rPr>
                <w:noProof/>
                <w:webHidden/>
              </w:rPr>
              <w:tab/>
            </w:r>
            <w:r w:rsidR="004748ED">
              <w:rPr>
                <w:noProof/>
                <w:webHidden/>
              </w:rPr>
              <w:fldChar w:fldCharType="begin"/>
            </w:r>
            <w:r w:rsidR="004748ED">
              <w:rPr>
                <w:noProof/>
                <w:webHidden/>
              </w:rPr>
              <w:instrText xml:space="preserve"> PAGEREF _Toc34211260 \h </w:instrText>
            </w:r>
            <w:r w:rsidR="004748ED">
              <w:rPr>
                <w:noProof/>
                <w:webHidden/>
              </w:rPr>
            </w:r>
            <w:r w:rsidR="004748ED">
              <w:rPr>
                <w:noProof/>
                <w:webHidden/>
              </w:rPr>
              <w:fldChar w:fldCharType="separate"/>
            </w:r>
            <w:r w:rsidR="001572D3">
              <w:rPr>
                <w:noProof/>
                <w:webHidden/>
              </w:rPr>
              <w:t>6</w:t>
            </w:r>
            <w:r w:rsidR="004748ED">
              <w:rPr>
                <w:noProof/>
                <w:webHidden/>
              </w:rPr>
              <w:fldChar w:fldCharType="end"/>
            </w:r>
          </w:hyperlink>
        </w:p>
        <w:p w14:paraId="16BBFF39" w14:textId="5B2D65D2" w:rsidR="004748ED" w:rsidRDefault="00A439BF">
          <w:pPr>
            <w:pStyle w:val="TM1"/>
            <w:rPr>
              <w:rFonts w:asciiTheme="minorHAnsi" w:eastAsiaTheme="minorEastAsia" w:hAnsiTheme="minorHAnsi"/>
              <w:b w:val="0"/>
              <w:noProof/>
              <w:sz w:val="22"/>
              <w:lang w:eastAsia="fr-CA"/>
            </w:rPr>
          </w:pPr>
          <w:hyperlink w:anchor="_Toc34211261" w:history="1">
            <w:r w:rsidR="004748ED" w:rsidRPr="00C478D9">
              <w:rPr>
                <w:rStyle w:val="Lienhypertexte"/>
                <w:noProof/>
                <w14:scene3d>
                  <w14:camera w14:prst="orthographicFront"/>
                  <w14:lightRig w14:rig="threePt" w14:dir="t">
                    <w14:rot w14:lat="0" w14:lon="0" w14:rev="0"/>
                  </w14:lightRig>
                </w14:scene3d>
              </w:rPr>
              <w:t>1.</w:t>
            </w:r>
            <w:r w:rsidR="004748ED">
              <w:rPr>
                <w:rFonts w:asciiTheme="minorHAnsi" w:eastAsiaTheme="minorEastAsia" w:hAnsiTheme="minorHAnsi"/>
                <w:b w:val="0"/>
                <w:noProof/>
                <w:sz w:val="22"/>
                <w:lang w:eastAsia="fr-CA"/>
              </w:rPr>
              <w:tab/>
            </w:r>
            <w:r w:rsidR="004748ED" w:rsidRPr="00C478D9">
              <w:rPr>
                <w:rStyle w:val="Lienhypertexte"/>
                <w:noProof/>
              </w:rPr>
              <w:t>Production du PDAU 2020-2024</w:t>
            </w:r>
            <w:r w:rsidR="004748ED">
              <w:rPr>
                <w:noProof/>
                <w:webHidden/>
              </w:rPr>
              <w:tab/>
            </w:r>
            <w:r w:rsidR="004748ED">
              <w:rPr>
                <w:noProof/>
                <w:webHidden/>
              </w:rPr>
              <w:fldChar w:fldCharType="begin"/>
            </w:r>
            <w:r w:rsidR="004748ED">
              <w:rPr>
                <w:noProof/>
                <w:webHidden/>
              </w:rPr>
              <w:instrText xml:space="preserve"> PAGEREF _Toc34211261 \h </w:instrText>
            </w:r>
            <w:r w:rsidR="004748ED">
              <w:rPr>
                <w:noProof/>
                <w:webHidden/>
              </w:rPr>
            </w:r>
            <w:r w:rsidR="004748ED">
              <w:rPr>
                <w:noProof/>
                <w:webHidden/>
              </w:rPr>
              <w:fldChar w:fldCharType="separate"/>
            </w:r>
            <w:r w:rsidR="001572D3">
              <w:rPr>
                <w:noProof/>
                <w:webHidden/>
              </w:rPr>
              <w:t>7</w:t>
            </w:r>
            <w:r w:rsidR="004748ED">
              <w:rPr>
                <w:noProof/>
                <w:webHidden/>
              </w:rPr>
              <w:fldChar w:fldCharType="end"/>
            </w:r>
          </w:hyperlink>
        </w:p>
        <w:p w14:paraId="453AF21E" w14:textId="033C69C0" w:rsidR="004748ED" w:rsidRDefault="00A439BF">
          <w:pPr>
            <w:pStyle w:val="TM1"/>
            <w:rPr>
              <w:rFonts w:asciiTheme="minorHAnsi" w:eastAsiaTheme="minorEastAsia" w:hAnsiTheme="minorHAnsi"/>
              <w:b w:val="0"/>
              <w:noProof/>
              <w:sz w:val="22"/>
              <w:lang w:eastAsia="fr-CA"/>
            </w:rPr>
          </w:pPr>
          <w:hyperlink w:anchor="_Toc34211262" w:history="1">
            <w:r w:rsidR="004748ED" w:rsidRPr="00C478D9">
              <w:rPr>
                <w:rStyle w:val="Lienhypertexte"/>
                <w:noProof/>
                <w14:scene3d>
                  <w14:camera w14:prst="orthographicFront"/>
                  <w14:lightRig w14:rig="threePt" w14:dir="t">
                    <w14:rot w14:lat="0" w14:lon="0" w14:rev="0"/>
                  </w14:lightRig>
                </w14:scene3d>
              </w:rPr>
              <w:t>2.</w:t>
            </w:r>
            <w:r w:rsidR="004748ED">
              <w:rPr>
                <w:rFonts w:asciiTheme="minorHAnsi" w:eastAsiaTheme="minorEastAsia" w:hAnsiTheme="minorHAnsi"/>
                <w:b w:val="0"/>
                <w:noProof/>
                <w:sz w:val="22"/>
                <w:lang w:eastAsia="fr-CA"/>
              </w:rPr>
              <w:tab/>
            </w:r>
            <w:r w:rsidR="004748ED" w:rsidRPr="00C478D9">
              <w:rPr>
                <w:rStyle w:val="Lienhypertexte"/>
                <w:noProof/>
              </w:rPr>
              <w:t>Le parcours client : étapes et besoins</w:t>
            </w:r>
            <w:r w:rsidR="004748ED">
              <w:rPr>
                <w:noProof/>
                <w:webHidden/>
              </w:rPr>
              <w:tab/>
            </w:r>
            <w:r w:rsidR="004748ED">
              <w:rPr>
                <w:noProof/>
                <w:webHidden/>
              </w:rPr>
              <w:fldChar w:fldCharType="begin"/>
            </w:r>
            <w:r w:rsidR="004748ED">
              <w:rPr>
                <w:noProof/>
                <w:webHidden/>
              </w:rPr>
              <w:instrText xml:space="preserve"> PAGEREF _Toc34211262 \h </w:instrText>
            </w:r>
            <w:r w:rsidR="004748ED">
              <w:rPr>
                <w:noProof/>
                <w:webHidden/>
              </w:rPr>
            </w:r>
            <w:r w:rsidR="004748ED">
              <w:rPr>
                <w:noProof/>
                <w:webHidden/>
              </w:rPr>
              <w:fldChar w:fldCharType="separate"/>
            </w:r>
            <w:r w:rsidR="001572D3">
              <w:rPr>
                <w:noProof/>
                <w:webHidden/>
              </w:rPr>
              <w:t>8</w:t>
            </w:r>
            <w:r w:rsidR="004748ED">
              <w:rPr>
                <w:noProof/>
                <w:webHidden/>
              </w:rPr>
              <w:fldChar w:fldCharType="end"/>
            </w:r>
          </w:hyperlink>
        </w:p>
        <w:p w14:paraId="01673C86" w14:textId="1AD976B7" w:rsidR="004748ED" w:rsidRDefault="00A439BF">
          <w:pPr>
            <w:pStyle w:val="TM1"/>
            <w:rPr>
              <w:rFonts w:asciiTheme="minorHAnsi" w:eastAsiaTheme="minorEastAsia" w:hAnsiTheme="minorHAnsi"/>
              <w:b w:val="0"/>
              <w:noProof/>
              <w:sz w:val="22"/>
              <w:lang w:eastAsia="fr-CA"/>
            </w:rPr>
          </w:pPr>
          <w:hyperlink w:anchor="_Toc34211263" w:history="1">
            <w:r w:rsidR="004748ED" w:rsidRPr="00C478D9">
              <w:rPr>
                <w:rStyle w:val="Lienhypertexte"/>
                <w:noProof/>
                <w14:scene3d>
                  <w14:camera w14:prst="orthographicFront"/>
                  <w14:lightRig w14:rig="threePt" w14:dir="t">
                    <w14:rot w14:lat="0" w14:lon="0" w14:rev="0"/>
                  </w14:lightRig>
                </w14:scene3d>
              </w:rPr>
              <w:t>3.</w:t>
            </w:r>
            <w:r w:rsidR="004748ED">
              <w:rPr>
                <w:rFonts w:asciiTheme="minorHAnsi" w:eastAsiaTheme="minorEastAsia" w:hAnsiTheme="minorHAnsi"/>
                <w:b w:val="0"/>
                <w:noProof/>
                <w:sz w:val="22"/>
                <w:lang w:eastAsia="fr-CA"/>
              </w:rPr>
              <w:tab/>
            </w:r>
            <w:r w:rsidR="004748ED" w:rsidRPr="00C478D9">
              <w:rPr>
                <w:rStyle w:val="Lienhypertexte"/>
                <w:noProof/>
              </w:rPr>
              <w:t>La consultation</w:t>
            </w:r>
            <w:r w:rsidR="004748ED">
              <w:rPr>
                <w:noProof/>
                <w:webHidden/>
              </w:rPr>
              <w:tab/>
            </w:r>
            <w:r w:rsidR="004748ED">
              <w:rPr>
                <w:noProof/>
                <w:webHidden/>
              </w:rPr>
              <w:fldChar w:fldCharType="begin"/>
            </w:r>
            <w:r w:rsidR="004748ED">
              <w:rPr>
                <w:noProof/>
                <w:webHidden/>
              </w:rPr>
              <w:instrText xml:space="preserve"> PAGEREF _Toc34211263 \h </w:instrText>
            </w:r>
            <w:r w:rsidR="004748ED">
              <w:rPr>
                <w:noProof/>
                <w:webHidden/>
              </w:rPr>
            </w:r>
            <w:r w:rsidR="004748ED">
              <w:rPr>
                <w:noProof/>
                <w:webHidden/>
              </w:rPr>
              <w:fldChar w:fldCharType="separate"/>
            </w:r>
            <w:r w:rsidR="001572D3">
              <w:rPr>
                <w:noProof/>
                <w:webHidden/>
              </w:rPr>
              <w:t>11</w:t>
            </w:r>
            <w:r w:rsidR="004748ED">
              <w:rPr>
                <w:noProof/>
                <w:webHidden/>
              </w:rPr>
              <w:fldChar w:fldCharType="end"/>
            </w:r>
          </w:hyperlink>
        </w:p>
        <w:p w14:paraId="70898910" w14:textId="19514522" w:rsidR="004748ED" w:rsidRDefault="00A439BF">
          <w:pPr>
            <w:pStyle w:val="TM2"/>
            <w:tabs>
              <w:tab w:val="right" w:leader="dot" w:pos="10302"/>
            </w:tabs>
            <w:rPr>
              <w:rFonts w:asciiTheme="minorHAnsi" w:eastAsiaTheme="minorEastAsia" w:hAnsiTheme="minorHAnsi"/>
              <w:noProof/>
              <w:sz w:val="22"/>
              <w:lang w:eastAsia="fr-CA"/>
            </w:rPr>
          </w:pPr>
          <w:hyperlink w:anchor="_Toc34211264" w:history="1">
            <w:r w:rsidR="004748ED" w:rsidRPr="00C478D9">
              <w:rPr>
                <w:rStyle w:val="Lienhypertexte"/>
                <w:noProof/>
              </w:rPr>
              <w:t>3.1 Les améliorations</w:t>
            </w:r>
            <w:r w:rsidR="004748ED">
              <w:rPr>
                <w:noProof/>
                <w:webHidden/>
              </w:rPr>
              <w:tab/>
            </w:r>
            <w:r w:rsidR="004748ED">
              <w:rPr>
                <w:noProof/>
                <w:webHidden/>
              </w:rPr>
              <w:fldChar w:fldCharType="begin"/>
            </w:r>
            <w:r w:rsidR="004748ED">
              <w:rPr>
                <w:noProof/>
                <w:webHidden/>
              </w:rPr>
              <w:instrText xml:space="preserve"> PAGEREF _Toc34211264 \h </w:instrText>
            </w:r>
            <w:r w:rsidR="004748ED">
              <w:rPr>
                <w:noProof/>
                <w:webHidden/>
              </w:rPr>
            </w:r>
            <w:r w:rsidR="004748ED">
              <w:rPr>
                <w:noProof/>
                <w:webHidden/>
              </w:rPr>
              <w:fldChar w:fldCharType="separate"/>
            </w:r>
            <w:r w:rsidR="001572D3">
              <w:rPr>
                <w:noProof/>
                <w:webHidden/>
              </w:rPr>
              <w:t>11</w:t>
            </w:r>
            <w:r w:rsidR="004748ED">
              <w:rPr>
                <w:noProof/>
                <w:webHidden/>
              </w:rPr>
              <w:fldChar w:fldCharType="end"/>
            </w:r>
          </w:hyperlink>
        </w:p>
        <w:p w14:paraId="675C2758" w14:textId="73C9FD0D" w:rsidR="004748ED" w:rsidRDefault="00A439BF">
          <w:pPr>
            <w:pStyle w:val="TM2"/>
            <w:tabs>
              <w:tab w:val="right" w:leader="dot" w:pos="10302"/>
            </w:tabs>
            <w:rPr>
              <w:rFonts w:asciiTheme="minorHAnsi" w:eastAsiaTheme="minorEastAsia" w:hAnsiTheme="minorHAnsi"/>
              <w:noProof/>
              <w:sz w:val="22"/>
              <w:lang w:eastAsia="fr-CA"/>
            </w:rPr>
          </w:pPr>
          <w:hyperlink w:anchor="_Toc34211265" w:history="1">
            <w:r w:rsidR="004748ED" w:rsidRPr="00C478D9">
              <w:rPr>
                <w:rStyle w:val="Lienhypertexte"/>
                <w:noProof/>
              </w:rPr>
              <w:t>3.2 Les obstacles toujours présents</w:t>
            </w:r>
            <w:r w:rsidR="004748ED">
              <w:rPr>
                <w:noProof/>
                <w:webHidden/>
              </w:rPr>
              <w:tab/>
            </w:r>
            <w:r w:rsidR="004748ED">
              <w:rPr>
                <w:noProof/>
                <w:webHidden/>
              </w:rPr>
              <w:fldChar w:fldCharType="begin"/>
            </w:r>
            <w:r w:rsidR="004748ED">
              <w:rPr>
                <w:noProof/>
                <w:webHidden/>
              </w:rPr>
              <w:instrText xml:space="preserve"> PAGEREF _Toc34211265 \h </w:instrText>
            </w:r>
            <w:r w:rsidR="004748ED">
              <w:rPr>
                <w:noProof/>
                <w:webHidden/>
              </w:rPr>
            </w:r>
            <w:r w:rsidR="004748ED">
              <w:rPr>
                <w:noProof/>
                <w:webHidden/>
              </w:rPr>
              <w:fldChar w:fldCharType="separate"/>
            </w:r>
            <w:r w:rsidR="001572D3">
              <w:rPr>
                <w:noProof/>
                <w:webHidden/>
              </w:rPr>
              <w:t>11</w:t>
            </w:r>
            <w:r w:rsidR="004748ED">
              <w:rPr>
                <w:noProof/>
                <w:webHidden/>
              </w:rPr>
              <w:fldChar w:fldCharType="end"/>
            </w:r>
          </w:hyperlink>
        </w:p>
        <w:p w14:paraId="555E3C00" w14:textId="725B56BE" w:rsidR="004748ED" w:rsidRDefault="00A439BF">
          <w:pPr>
            <w:pStyle w:val="TM1"/>
            <w:rPr>
              <w:rFonts w:asciiTheme="minorHAnsi" w:eastAsiaTheme="minorEastAsia" w:hAnsiTheme="minorHAnsi"/>
              <w:b w:val="0"/>
              <w:noProof/>
              <w:sz w:val="22"/>
              <w:lang w:eastAsia="fr-CA"/>
            </w:rPr>
          </w:pPr>
          <w:hyperlink w:anchor="_Toc34211266" w:history="1">
            <w:r w:rsidR="004748ED" w:rsidRPr="00C478D9">
              <w:rPr>
                <w:rStyle w:val="Lienhypertexte"/>
                <w:noProof/>
                <w14:scene3d>
                  <w14:camera w14:prst="orthographicFront"/>
                  <w14:lightRig w14:rig="threePt" w14:dir="t">
                    <w14:rot w14:lat="0" w14:lon="0" w14:rev="0"/>
                  </w14:lightRig>
                </w14:scene3d>
              </w:rPr>
              <w:t>4.</w:t>
            </w:r>
            <w:r w:rsidR="004748ED">
              <w:rPr>
                <w:rFonts w:asciiTheme="minorHAnsi" w:eastAsiaTheme="minorEastAsia" w:hAnsiTheme="minorHAnsi"/>
                <w:b w:val="0"/>
                <w:noProof/>
                <w:sz w:val="22"/>
                <w:lang w:eastAsia="fr-CA"/>
              </w:rPr>
              <w:tab/>
            </w:r>
            <w:r w:rsidR="004748ED" w:rsidRPr="00C478D9">
              <w:rPr>
                <w:rStyle w:val="Lienhypertexte"/>
                <w:noProof/>
              </w:rPr>
              <w:t>Le PDAU 2020-2024</w:t>
            </w:r>
            <w:r w:rsidR="004748ED">
              <w:rPr>
                <w:noProof/>
                <w:webHidden/>
              </w:rPr>
              <w:tab/>
            </w:r>
            <w:r w:rsidR="004748ED">
              <w:rPr>
                <w:noProof/>
                <w:webHidden/>
              </w:rPr>
              <w:fldChar w:fldCharType="begin"/>
            </w:r>
            <w:r w:rsidR="004748ED">
              <w:rPr>
                <w:noProof/>
                <w:webHidden/>
              </w:rPr>
              <w:instrText xml:space="preserve"> PAGEREF _Toc34211266 \h </w:instrText>
            </w:r>
            <w:r w:rsidR="004748ED">
              <w:rPr>
                <w:noProof/>
                <w:webHidden/>
              </w:rPr>
            </w:r>
            <w:r w:rsidR="004748ED">
              <w:rPr>
                <w:noProof/>
                <w:webHidden/>
              </w:rPr>
              <w:fldChar w:fldCharType="separate"/>
            </w:r>
            <w:r w:rsidR="001572D3">
              <w:rPr>
                <w:noProof/>
                <w:webHidden/>
              </w:rPr>
              <w:t>16</w:t>
            </w:r>
            <w:r w:rsidR="004748ED">
              <w:rPr>
                <w:noProof/>
                <w:webHidden/>
              </w:rPr>
              <w:fldChar w:fldCharType="end"/>
            </w:r>
          </w:hyperlink>
        </w:p>
        <w:p w14:paraId="1B30AE75" w14:textId="02DB2333" w:rsidR="004748ED" w:rsidRDefault="00A439BF">
          <w:pPr>
            <w:pStyle w:val="TM2"/>
            <w:tabs>
              <w:tab w:val="left" w:pos="880"/>
              <w:tab w:val="right" w:leader="dot" w:pos="10302"/>
            </w:tabs>
            <w:rPr>
              <w:rFonts w:asciiTheme="minorHAnsi" w:eastAsiaTheme="minorEastAsia" w:hAnsiTheme="minorHAnsi"/>
              <w:noProof/>
              <w:sz w:val="22"/>
              <w:lang w:eastAsia="fr-CA"/>
            </w:rPr>
          </w:pPr>
          <w:hyperlink w:anchor="_Toc34211267" w:history="1">
            <w:r w:rsidR="004748ED" w:rsidRPr="00C478D9">
              <w:rPr>
                <w:rStyle w:val="Lienhypertexte"/>
                <w:noProof/>
              </w:rPr>
              <w:t>4.1</w:t>
            </w:r>
            <w:r w:rsidR="004748ED">
              <w:rPr>
                <w:rFonts w:asciiTheme="minorHAnsi" w:eastAsiaTheme="minorEastAsia" w:hAnsiTheme="minorHAnsi"/>
                <w:noProof/>
                <w:sz w:val="22"/>
                <w:lang w:eastAsia="fr-CA"/>
              </w:rPr>
              <w:tab/>
            </w:r>
            <w:r w:rsidR="004748ED" w:rsidRPr="00C478D9">
              <w:rPr>
                <w:rStyle w:val="Lienhypertexte"/>
                <w:noProof/>
              </w:rPr>
              <w:t>Le RTC et la collectivité de plus en plus mobilisés</w:t>
            </w:r>
            <w:r w:rsidR="004748ED">
              <w:rPr>
                <w:noProof/>
                <w:webHidden/>
              </w:rPr>
              <w:tab/>
            </w:r>
            <w:r w:rsidR="004748ED">
              <w:rPr>
                <w:noProof/>
                <w:webHidden/>
              </w:rPr>
              <w:fldChar w:fldCharType="begin"/>
            </w:r>
            <w:r w:rsidR="004748ED">
              <w:rPr>
                <w:noProof/>
                <w:webHidden/>
              </w:rPr>
              <w:instrText xml:space="preserve"> PAGEREF _Toc34211267 \h </w:instrText>
            </w:r>
            <w:r w:rsidR="004748ED">
              <w:rPr>
                <w:noProof/>
                <w:webHidden/>
              </w:rPr>
            </w:r>
            <w:r w:rsidR="004748ED">
              <w:rPr>
                <w:noProof/>
                <w:webHidden/>
              </w:rPr>
              <w:fldChar w:fldCharType="separate"/>
            </w:r>
            <w:r w:rsidR="001572D3">
              <w:rPr>
                <w:noProof/>
                <w:webHidden/>
              </w:rPr>
              <w:t>17</w:t>
            </w:r>
            <w:r w:rsidR="004748ED">
              <w:rPr>
                <w:noProof/>
                <w:webHidden/>
              </w:rPr>
              <w:fldChar w:fldCharType="end"/>
            </w:r>
          </w:hyperlink>
        </w:p>
        <w:p w14:paraId="35A18BE8" w14:textId="18FF1B35" w:rsidR="004748ED" w:rsidRDefault="00A439BF">
          <w:pPr>
            <w:pStyle w:val="TM3"/>
            <w:tabs>
              <w:tab w:val="left" w:pos="1320"/>
              <w:tab w:val="right" w:leader="dot" w:pos="10302"/>
            </w:tabs>
            <w:rPr>
              <w:rFonts w:asciiTheme="minorHAnsi" w:eastAsiaTheme="minorEastAsia" w:hAnsiTheme="minorHAnsi"/>
              <w:noProof/>
              <w:sz w:val="22"/>
              <w:lang w:eastAsia="fr-CA"/>
            </w:rPr>
          </w:pPr>
          <w:hyperlink w:anchor="_Toc34211268" w:history="1">
            <w:r w:rsidR="004748ED" w:rsidRPr="00C478D9">
              <w:rPr>
                <w:rStyle w:val="Lienhypertexte"/>
                <w:noProof/>
              </w:rPr>
              <w:t>4.1.1</w:t>
            </w:r>
            <w:r w:rsidR="004748ED">
              <w:rPr>
                <w:rFonts w:asciiTheme="minorHAnsi" w:eastAsiaTheme="minorEastAsia" w:hAnsiTheme="minorHAnsi"/>
                <w:noProof/>
                <w:sz w:val="22"/>
                <w:lang w:eastAsia="fr-CA"/>
              </w:rPr>
              <w:tab/>
            </w:r>
            <w:r w:rsidR="004748ED" w:rsidRPr="00C478D9">
              <w:rPr>
                <w:rStyle w:val="Lienhypertexte"/>
                <w:noProof/>
              </w:rPr>
              <w:t>Axe 1 : Agir sur la culture organisationnelle</w:t>
            </w:r>
            <w:r w:rsidR="004748ED">
              <w:rPr>
                <w:noProof/>
                <w:webHidden/>
              </w:rPr>
              <w:tab/>
            </w:r>
            <w:r w:rsidR="004748ED">
              <w:rPr>
                <w:noProof/>
                <w:webHidden/>
              </w:rPr>
              <w:fldChar w:fldCharType="begin"/>
            </w:r>
            <w:r w:rsidR="004748ED">
              <w:rPr>
                <w:noProof/>
                <w:webHidden/>
              </w:rPr>
              <w:instrText xml:space="preserve"> PAGEREF _Toc34211268 \h </w:instrText>
            </w:r>
            <w:r w:rsidR="004748ED">
              <w:rPr>
                <w:noProof/>
                <w:webHidden/>
              </w:rPr>
            </w:r>
            <w:r w:rsidR="004748ED">
              <w:rPr>
                <w:noProof/>
                <w:webHidden/>
              </w:rPr>
              <w:fldChar w:fldCharType="separate"/>
            </w:r>
            <w:r w:rsidR="001572D3">
              <w:rPr>
                <w:noProof/>
                <w:webHidden/>
              </w:rPr>
              <w:t>17</w:t>
            </w:r>
            <w:r w:rsidR="004748ED">
              <w:rPr>
                <w:noProof/>
                <w:webHidden/>
              </w:rPr>
              <w:fldChar w:fldCharType="end"/>
            </w:r>
          </w:hyperlink>
        </w:p>
        <w:p w14:paraId="11810F1D" w14:textId="1E529D93" w:rsidR="004748ED" w:rsidRDefault="00A439BF">
          <w:pPr>
            <w:pStyle w:val="TM3"/>
            <w:tabs>
              <w:tab w:val="left" w:pos="1320"/>
              <w:tab w:val="right" w:leader="dot" w:pos="10302"/>
            </w:tabs>
            <w:rPr>
              <w:rFonts w:asciiTheme="minorHAnsi" w:eastAsiaTheme="minorEastAsia" w:hAnsiTheme="minorHAnsi"/>
              <w:noProof/>
              <w:sz w:val="22"/>
              <w:lang w:eastAsia="fr-CA"/>
            </w:rPr>
          </w:pPr>
          <w:hyperlink w:anchor="_Toc34211269" w:history="1">
            <w:r w:rsidR="004748ED" w:rsidRPr="00C478D9">
              <w:rPr>
                <w:rStyle w:val="Lienhypertexte"/>
                <w:noProof/>
              </w:rPr>
              <w:t>4.1.2</w:t>
            </w:r>
            <w:r w:rsidR="004748ED">
              <w:rPr>
                <w:rFonts w:asciiTheme="minorHAnsi" w:eastAsiaTheme="minorEastAsia" w:hAnsiTheme="minorHAnsi"/>
                <w:noProof/>
                <w:sz w:val="22"/>
                <w:lang w:eastAsia="fr-CA"/>
              </w:rPr>
              <w:tab/>
            </w:r>
            <w:r w:rsidR="004748ED" w:rsidRPr="00C478D9">
              <w:rPr>
                <w:rStyle w:val="Lienhypertexte"/>
                <w:noProof/>
              </w:rPr>
              <w:t>Axe 2 : Mobiliser la collectivité</w:t>
            </w:r>
            <w:r w:rsidR="004748ED">
              <w:rPr>
                <w:noProof/>
                <w:webHidden/>
              </w:rPr>
              <w:tab/>
            </w:r>
            <w:r w:rsidR="004748ED">
              <w:rPr>
                <w:noProof/>
                <w:webHidden/>
              </w:rPr>
              <w:fldChar w:fldCharType="begin"/>
            </w:r>
            <w:r w:rsidR="004748ED">
              <w:rPr>
                <w:noProof/>
                <w:webHidden/>
              </w:rPr>
              <w:instrText xml:space="preserve"> PAGEREF _Toc34211269 \h </w:instrText>
            </w:r>
            <w:r w:rsidR="004748ED">
              <w:rPr>
                <w:noProof/>
                <w:webHidden/>
              </w:rPr>
            </w:r>
            <w:r w:rsidR="004748ED">
              <w:rPr>
                <w:noProof/>
                <w:webHidden/>
              </w:rPr>
              <w:fldChar w:fldCharType="separate"/>
            </w:r>
            <w:r w:rsidR="001572D3">
              <w:rPr>
                <w:noProof/>
                <w:webHidden/>
              </w:rPr>
              <w:t>18</w:t>
            </w:r>
            <w:r w:rsidR="004748ED">
              <w:rPr>
                <w:noProof/>
                <w:webHidden/>
              </w:rPr>
              <w:fldChar w:fldCharType="end"/>
            </w:r>
          </w:hyperlink>
        </w:p>
        <w:p w14:paraId="1F2D781F" w14:textId="0EEC17E1" w:rsidR="004748ED" w:rsidRDefault="00A439BF">
          <w:pPr>
            <w:pStyle w:val="TM2"/>
            <w:tabs>
              <w:tab w:val="left" w:pos="880"/>
              <w:tab w:val="right" w:leader="dot" w:pos="10302"/>
            </w:tabs>
            <w:rPr>
              <w:rFonts w:asciiTheme="minorHAnsi" w:eastAsiaTheme="minorEastAsia" w:hAnsiTheme="minorHAnsi"/>
              <w:noProof/>
              <w:sz w:val="22"/>
              <w:lang w:eastAsia="fr-CA"/>
            </w:rPr>
          </w:pPr>
          <w:hyperlink w:anchor="_Toc34211270" w:history="1">
            <w:r w:rsidR="004748ED" w:rsidRPr="00C478D9">
              <w:rPr>
                <w:rStyle w:val="Lienhypertexte"/>
                <w:noProof/>
              </w:rPr>
              <w:t>4.2</w:t>
            </w:r>
            <w:r w:rsidR="004748ED">
              <w:rPr>
                <w:rFonts w:asciiTheme="minorHAnsi" w:eastAsiaTheme="minorEastAsia" w:hAnsiTheme="minorHAnsi"/>
                <w:noProof/>
                <w:sz w:val="22"/>
                <w:lang w:eastAsia="fr-CA"/>
              </w:rPr>
              <w:tab/>
            </w:r>
            <w:r w:rsidR="004748ED" w:rsidRPr="00C478D9">
              <w:rPr>
                <w:rStyle w:val="Lienhypertexte"/>
                <w:noProof/>
              </w:rPr>
              <w:t>Des services de plus en plus accessibles</w:t>
            </w:r>
            <w:r w:rsidR="004748ED">
              <w:rPr>
                <w:noProof/>
                <w:webHidden/>
              </w:rPr>
              <w:tab/>
            </w:r>
            <w:r w:rsidR="004748ED">
              <w:rPr>
                <w:noProof/>
                <w:webHidden/>
              </w:rPr>
              <w:fldChar w:fldCharType="begin"/>
            </w:r>
            <w:r w:rsidR="004748ED">
              <w:rPr>
                <w:noProof/>
                <w:webHidden/>
              </w:rPr>
              <w:instrText xml:space="preserve"> PAGEREF _Toc34211270 \h </w:instrText>
            </w:r>
            <w:r w:rsidR="004748ED">
              <w:rPr>
                <w:noProof/>
                <w:webHidden/>
              </w:rPr>
            </w:r>
            <w:r w:rsidR="004748ED">
              <w:rPr>
                <w:noProof/>
                <w:webHidden/>
              </w:rPr>
              <w:fldChar w:fldCharType="separate"/>
            </w:r>
            <w:r w:rsidR="001572D3">
              <w:rPr>
                <w:noProof/>
                <w:webHidden/>
              </w:rPr>
              <w:t>19</w:t>
            </w:r>
            <w:r w:rsidR="004748ED">
              <w:rPr>
                <w:noProof/>
                <w:webHidden/>
              </w:rPr>
              <w:fldChar w:fldCharType="end"/>
            </w:r>
          </w:hyperlink>
        </w:p>
        <w:p w14:paraId="2E65F3A9" w14:textId="0B978461" w:rsidR="004748ED" w:rsidRDefault="00A439BF">
          <w:pPr>
            <w:pStyle w:val="TM3"/>
            <w:tabs>
              <w:tab w:val="left" w:pos="1320"/>
              <w:tab w:val="right" w:leader="dot" w:pos="10302"/>
            </w:tabs>
            <w:rPr>
              <w:rFonts w:asciiTheme="minorHAnsi" w:eastAsiaTheme="minorEastAsia" w:hAnsiTheme="minorHAnsi"/>
              <w:noProof/>
              <w:sz w:val="22"/>
              <w:lang w:eastAsia="fr-CA"/>
            </w:rPr>
          </w:pPr>
          <w:hyperlink w:anchor="_Toc34211271" w:history="1">
            <w:r w:rsidR="004748ED" w:rsidRPr="00C478D9">
              <w:rPr>
                <w:rStyle w:val="Lienhypertexte"/>
                <w:noProof/>
              </w:rPr>
              <w:t>4.2.1</w:t>
            </w:r>
            <w:r w:rsidR="004748ED">
              <w:rPr>
                <w:rFonts w:asciiTheme="minorHAnsi" w:eastAsiaTheme="minorEastAsia" w:hAnsiTheme="minorHAnsi"/>
                <w:noProof/>
                <w:sz w:val="22"/>
                <w:lang w:eastAsia="fr-CA"/>
              </w:rPr>
              <w:tab/>
            </w:r>
            <w:r w:rsidR="004748ED" w:rsidRPr="00C478D9">
              <w:rPr>
                <w:rStyle w:val="Lienhypertexte"/>
                <w:noProof/>
              </w:rPr>
              <w:t>Axe 3 : Agir sur l’accessibilité des services actuels</w:t>
            </w:r>
            <w:r w:rsidR="004748ED">
              <w:rPr>
                <w:noProof/>
                <w:webHidden/>
              </w:rPr>
              <w:tab/>
            </w:r>
            <w:r w:rsidR="004748ED">
              <w:rPr>
                <w:noProof/>
                <w:webHidden/>
              </w:rPr>
              <w:fldChar w:fldCharType="begin"/>
            </w:r>
            <w:r w:rsidR="004748ED">
              <w:rPr>
                <w:noProof/>
                <w:webHidden/>
              </w:rPr>
              <w:instrText xml:space="preserve"> PAGEREF _Toc34211271 \h </w:instrText>
            </w:r>
            <w:r w:rsidR="004748ED">
              <w:rPr>
                <w:noProof/>
                <w:webHidden/>
              </w:rPr>
            </w:r>
            <w:r w:rsidR="004748ED">
              <w:rPr>
                <w:noProof/>
                <w:webHidden/>
              </w:rPr>
              <w:fldChar w:fldCharType="separate"/>
            </w:r>
            <w:r w:rsidR="001572D3">
              <w:rPr>
                <w:noProof/>
                <w:webHidden/>
              </w:rPr>
              <w:t>19</w:t>
            </w:r>
            <w:r w:rsidR="004748ED">
              <w:rPr>
                <w:noProof/>
                <w:webHidden/>
              </w:rPr>
              <w:fldChar w:fldCharType="end"/>
            </w:r>
          </w:hyperlink>
        </w:p>
        <w:p w14:paraId="18416F4B" w14:textId="74ACC821" w:rsidR="004748ED" w:rsidRDefault="00A439BF">
          <w:pPr>
            <w:pStyle w:val="TM3"/>
            <w:tabs>
              <w:tab w:val="left" w:pos="1320"/>
              <w:tab w:val="right" w:leader="dot" w:pos="10302"/>
            </w:tabs>
            <w:rPr>
              <w:rFonts w:asciiTheme="minorHAnsi" w:eastAsiaTheme="minorEastAsia" w:hAnsiTheme="minorHAnsi"/>
              <w:noProof/>
              <w:sz w:val="22"/>
              <w:lang w:eastAsia="fr-CA"/>
            </w:rPr>
          </w:pPr>
          <w:hyperlink w:anchor="_Toc34211272" w:history="1">
            <w:r w:rsidR="004748ED" w:rsidRPr="00C478D9">
              <w:rPr>
                <w:rStyle w:val="Lienhypertexte"/>
                <w:noProof/>
              </w:rPr>
              <w:t>4.2.2</w:t>
            </w:r>
            <w:r w:rsidR="004748ED">
              <w:rPr>
                <w:rFonts w:asciiTheme="minorHAnsi" w:eastAsiaTheme="minorEastAsia" w:hAnsiTheme="minorHAnsi"/>
                <w:noProof/>
                <w:sz w:val="22"/>
                <w:lang w:eastAsia="fr-CA"/>
              </w:rPr>
              <w:tab/>
            </w:r>
            <w:r w:rsidR="004748ED" w:rsidRPr="00C478D9">
              <w:rPr>
                <w:rStyle w:val="Lienhypertexte"/>
                <w:noProof/>
              </w:rPr>
              <w:t>Axe 4 : Agir sur l’accessibilité des services pendant les travaux</w:t>
            </w:r>
            <w:r w:rsidR="004748ED">
              <w:rPr>
                <w:noProof/>
                <w:webHidden/>
              </w:rPr>
              <w:tab/>
            </w:r>
            <w:r w:rsidR="004748ED">
              <w:rPr>
                <w:noProof/>
                <w:webHidden/>
              </w:rPr>
              <w:fldChar w:fldCharType="begin"/>
            </w:r>
            <w:r w:rsidR="004748ED">
              <w:rPr>
                <w:noProof/>
                <w:webHidden/>
              </w:rPr>
              <w:instrText xml:space="preserve"> PAGEREF _Toc34211272 \h </w:instrText>
            </w:r>
            <w:r w:rsidR="004748ED">
              <w:rPr>
                <w:noProof/>
                <w:webHidden/>
              </w:rPr>
            </w:r>
            <w:r w:rsidR="004748ED">
              <w:rPr>
                <w:noProof/>
                <w:webHidden/>
              </w:rPr>
              <w:fldChar w:fldCharType="separate"/>
            </w:r>
            <w:r w:rsidR="001572D3">
              <w:rPr>
                <w:noProof/>
                <w:webHidden/>
              </w:rPr>
              <w:t>20</w:t>
            </w:r>
            <w:r w:rsidR="004748ED">
              <w:rPr>
                <w:noProof/>
                <w:webHidden/>
              </w:rPr>
              <w:fldChar w:fldCharType="end"/>
            </w:r>
          </w:hyperlink>
        </w:p>
        <w:p w14:paraId="21573C02" w14:textId="7A6C42DC" w:rsidR="004748ED" w:rsidRDefault="00A439BF">
          <w:pPr>
            <w:pStyle w:val="TM3"/>
            <w:tabs>
              <w:tab w:val="left" w:pos="1320"/>
              <w:tab w:val="right" w:leader="dot" w:pos="10302"/>
            </w:tabs>
            <w:rPr>
              <w:rFonts w:asciiTheme="minorHAnsi" w:eastAsiaTheme="minorEastAsia" w:hAnsiTheme="minorHAnsi"/>
              <w:noProof/>
              <w:sz w:val="22"/>
              <w:lang w:eastAsia="fr-CA"/>
            </w:rPr>
          </w:pPr>
          <w:hyperlink w:anchor="_Toc34211273" w:history="1">
            <w:r w:rsidR="004748ED" w:rsidRPr="00C478D9">
              <w:rPr>
                <w:rStyle w:val="Lienhypertexte"/>
                <w:noProof/>
              </w:rPr>
              <w:t>4.2.3</w:t>
            </w:r>
            <w:r w:rsidR="004748ED">
              <w:rPr>
                <w:rFonts w:asciiTheme="minorHAnsi" w:eastAsiaTheme="minorEastAsia" w:hAnsiTheme="minorHAnsi"/>
                <w:noProof/>
                <w:sz w:val="22"/>
                <w:lang w:eastAsia="fr-CA"/>
              </w:rPr>
              <w:tab/>
            </w:r>
            <w:r w:rsidR="004748ED" w:rsidRPr="00C478D9">
              <w:rPr>
                <w:rStyle w:val="Lienhypertexte"/>
                <w:noProof/>
              </w:rPr>
              <w:t>Axe 5 : Agir sur l’accessibilité des services futurs</w:t>
            </w:r>
            <w:r w:rsidR="004748ED">
              <w:rPr>
                <w:noProof/>
                <w:webHidden/>
              </w:rPr>
              <w:tab/>
            </w:r>
            <w:r w:rsidR="004748ED">
              <w:rPr>
                <w:noProof/>
                <w:webHidden/>
              </w:rPr>
              <w:fldChar w:fldCharType="begin"/>
            </w:r>
            <w:r w:rsidR="004748ED">
              <w:rPr>
                <w:noProof/>
                <w:webHidden/>
              </w:rPr>
              <w:instrText xml:space="preserve"> PAGEREF _Toc34211273 \h </w:instrText>
            </w:r>
            <w:r w:rsidR="004748ED">
              <w:rPr>
                <w:noProof/>
                <w:webHidden/>
              </w:rPr>
            </w:r>
            <w:r w:rsidR="004748ED">
              <w:rPr>
                <w:noProof/>
                <w:webHidden/>
              </w:rPr>
              <w:fldChar w:fldCharType="separate"/>
            </w:r>
            <w:r w:rsidR="001572D3">
              <w:rPr>
                <w:noProof/>
                <w:webHidden/>
              </w:rPr>
              <w:t>21</w:t>
            </w:r>
            <w:r w:rsidR="004748ED">
              <w:rPr>
                <w:noProof/>
                <w:webHidden/>
              </w:rPr>
              <w:fldChar w:fldCharType="end"/>
            </w:r>
          </w:hyperlink>
        </w:p>
        <w:p w14:paraId="2AA5CF33" w14:textId="164EB2F6" w:rsidR="004748ED" w:rsidRDefault="00A439BF">
          <w:pPr>
            <w:pStyle w:val="TM2"/>
            <w:tabs>
              <w:tab w:val="left" w:pos="880"/>
              <w:tab w:val="right" w:leader="dot" w:pos="10302"/>
            </w:tabs>
            <w:rPr>
              <w:rFonts w:asciiTheme="minorHAnsi" w:eastAsiaTheme="minorEastAsia" w:hAnsiTheme="minorHAnsi"/>
              <w:noProof/>
              <w:sz w:val="22"/>
              <w:lang w:eastAsia="fr-CA"/>
            </w:rPr>
          </w:pPr>
          <w:hyperlink w:anchor="_Toc34211274" w:history="1">
            <w:r w:rsidR="004748ED" w:rsidRPr="00C478D9">
              <w:rPr>
                <w:rStyle w:val="Lienhypertexte"/>
                <w:noProof/>
              </w:rPr>
              <w:t>4.3</w:t>
            </w:r>
            <w:r w:rsidR="004748ED">
              <w:rPr>
                <w:rFonts w:asciiTheme="minorHAnsi" w:eastAsiaTheme="minorEastAsia" w:hAnsiTheme="minorHAnsi"/>
                <w:noProof/>
                <w:sz w:val="22"/>
                <w:lang w:eastAsia="fr-CA"/>
              </w:rPr>
              <w:tab/>
            </w:r>
            <w:r w:rsidR="004748ED" w:rsidRPr="00C478D9">
              <w:rPr>
                <w:rStyle w:val="Lienhypertexte"/>
                <w:noProof/>
              </w:rPr>
              <w:t>Des services de plus en plus utilisés</w:t>
            </w:r>
            <w:r w:rsidR="004748ED">
              <w:rPr>
                <w:noProof/>
                <w:webHidden/>
              </w:rPr>
              <w:tab/>
            </w:r>
            <w:r w:rsidR="004748ED">
              <w:rPr>
                <w:noProof/>
                <w:webHidden/>
              </w:rPr>
              <w:fldChar w:fldCharType="begin"/>
            </w:r>
            <w:r w:rsidR="004748ED">
              <w:rPr>
                <w:noProof/>
                <w:webHidden/>
              </w:rPr>
              <w:instrText xml:space="preserve"> PAGEREF _Toc34211274 \h </w:instrText>
            </w:r>
            <w:r w:rsidR="004748ED">
              <w:rPr>
                <w:noProof/>
                <w:webHidden/>
              </w:rPr>
            </w:r>
            <w:r w:rsidR="004748ED">
              <w:rPr>
                <w:noProof/>
                <w:webHidden/>
              </w:rPr>
              <w:fldChar w:fldCharType="separate"/>
            </w:r>
            <w:r w:rsidR="001572D3">
              <w:rPr>
                <w:noProof/>
                <w:webHidden/>
              </w:rPr>
              <w:t>22</w:t>
            </w:r>
            <w:r w:rsidR="004748ED">
              <w:rPr>
                <w:noProof/>
                <w:webHidden/>
              </w:rPr>
              <w:fldChar w:fldCharType="end"/>
            </w:r>
          </w:hyperlink>
        </w:p>
        <w:p w14:paraId="360AB364" w14:textId="4240E7F6" w:rsidR="004748ED" w:rsidRDefault="00A439BF">
          <w:pPr>
            <w:pStyle w:val="TM3"/>
            <w:tabs>
              <w:tab w:val="left" w:pos="1320"/>
              <w:tab w:val="right" w:leader="dot" w:pos="10302"/>
            </w:tabs>
            <w:rPr>
              <w:rFonts w:asciiTheme="minorHAnsi" w:eastAsiaTheme="minorEastAsia" w:hAnsiTheme="minorHAnsi"/>
              <w:noProof/>
              <w:sz w:val="22"/>
              <w:lang w:eastAsia="fr-CA"/>
            </w:rPr>
          </w:pPr>
          <w:hyperlink w:anchor="_Toc34211275" w:history="1">
            <w:r w:rsidR="004748ED" w:rsidRPr="00C478D9">
              <w:rPr>
                <w:rStyle w:val="Lienhypertexte"/>
                <w:noProof/>
              </w:rPr>
              <w:t>4.3.1</w:t>
            </w:r>
            <w:r w:rsidR="004748ED">
              <w:rPr>
                <w:rFonts w:asciiTheme="minorHAnsi" w:eastAsiaTheme="minorEastAsia" w:hAnsiTheme="minorHAnsi"/>
                <w:noProof/>
                <w:sz w:val="22"/>
                <w:lang w:eastAsia="fr-CA"/>
              </w:rPr>
              <w:tab/>
            </w:r>
            <w:r w:rsidR="004748ED" w:rsidRPr="00C478D9">
              <w:rPr>
                <w:rStyle w:val="Lienhypertexte"/>
                <w:noProof/>
              </w:rPr>
              <w:t>Axe 6 : Agir sur l’utilisation des services</w:t>
            </w:r>
            <w:r w:rsidR="004748ED">
              <w:rPr>
                <w:noProof/>
                <w:webHidden/>
              </w:rPr>
              <w:tab/>
            </w:r>
            <w:r w:rsidR="004748ED">
              <w:rPr>
                <w:noProof/>
                <w:webHidden/>
              </w:rPr>
              <w:fldChar w:fldCharType="begin"/>
            </w:r>
            <w:r w:rsidR="004748ED">
              <w:rPr>
                <w:noProof/>
                <w:webHidden/>
              </w:rPr>
              <w:instrText xml:space="preserve"> PAGEREF _Toc34211275 \h </w:instrText>
            </w:r>
            <w:r w:rsidR="004748ED">
              <w:rPr>
                <w:noProof/>
                <w:webHidden/>
              </w:rPr>
            </w:r>
            <w:r w:rsidR="004748ED">
              <w:rPr>
                <w:noProof/>
                <w:webHidden/>
              </w:rPr>
              <w:fldChar w:fldCharType="separate"/>
            </w:r>
            <w:r w:rsidR="001572D3">
              <w:rPr>
                <w:noProof/>
                <w:webHidden/>
              </w:rPr>
              <w:t>22</w:t>
            </w:r>
            <w:r w:rsidR="004748ED">
              <w:rPr>
                <w:noProof/>
                <w:webHidden/>
              </w:rPr>
              <w:fldChar w:fldCharType="end"/>
            </w:r>
          </w:hyperlink>
        </w:p>
        <w:p w14:paraId="5390D154" w14:textId="24C908B2" w:rsidR="004748ED" w:rsidRDefault="00A439BF">
          <w:pPr>
            <w:pStyle w:val="TM1"/>
            <w:rPr>
              <w:rFonts w:asciiTheme="minorHAnsi" w:eastAsiaTheme="minorEastAsia" w:hAnsiTheme="minorHAnsi"/>
              <w:b w:val="0"/>
              <w:noProof/>
              <w:sz w:val="22"/>
              <w:lang w:eastAsia="fr-CA"/>
            </w:rPr>
          </w:pPr>
          <w:hyperlink w:anchor="_Toc34211276" w:history="1">
            <w:r w:rsidR="004748ED" w:rsidRPr="00C478D9">
              <w:rPr>
                <w:rStyle w:val="Lienhypertexte"/>
                <w:noProof/>
              </w:rPr>
              <w:t>Conclusion</w:t>
            </w:r>
            <w:r w:rsidR="004748ED">
              <w:rPr>
                <w:noProof/>
                <w:webHidden/>
              </w:rPr>
              <w:tab/>
            </w:r>
            <w:r w:rsidR="004748ED">
              <w:rPr>
                <w:noProof/>
                <w:webHidden/>
              </w:rPr>
              <w:fldChar w:fldCharType="begin"/>
            </w:r>
            <w:r w:rsidR="004748ED">
              <w:rPr>
                <w:noProof/>
                <w:webHidden/>
              </w:rPr>
              <w:instrText xml:space="preserve"> PAGEREF _Toc34211276 \h </w:instrText>
            </w:r>
            <w:r w:rsidR="004748ED">
              <w:rPr>
                <w:noProof/>
                <w:webHidden/>
              </w:rPr>
            </w:r>
            <w:r w:rsidR="004748ED">
              <w:rPr>
                <w:noProof/>
                <w:webHidden/>
              </w:rPr>
              <w:fldChar w:fldCharType="separate"/>
            </w:r>
            <w:r w:rsidR="001572D3">
              <w:rPr>
                <w:noProof/>
                <w:webHidden/>
              </w:rPr>
              <w:t>23</w:t>
            </w:r>
            <w:r w:rsidR="004748ED">
              <w:rPr>
                <w:noProof/>
                <w:webHidden/>
              </w:rPr>
              <w:fldChar w:fldCharType="end"/>
            </w:r>
          </w:hyperlink>
        </w:p>
        <w:p w14:paraId="75BB60B9" w14:textId="19C34C30" w:rsidR="004748ED" w:rsidRDefault="00A439BF">
          <w:pPr>
            <w:pStyle w:val="TM1"/>
            <w:rPr>
              <w:rFonts w:asciiTheme="minorHAnsi" w:eastAsiaTheme="minorEastAsia" w:hAnsiTheme="minorHAnsi"/>
              <w:b w:val="0"/>
              <w:noProof/>
              <w:sz w:val="22"/>
              <w:lang w:eastAsia="fr-CA"/>
            </w:rPr>
          </w:pPr>
          <w:hyperlink w:anchor="_Toc34211277" w:history="1">
            <w:r w:rsidR="004748ED" w:rsidRPr="00C478D9">
              <w:rPr>
                <w:rStyle w:val="Lienhypertexte"/>
                <w:noProof/>
              </w:rPr>
              <w:t>Bibliographie</w:t>
            </w:r>
            <w:r w:rsidR="004748ED">
              <w:rPr>
                <w:noProof/>
                <w:webHidden/>
              </w:rPr>
              <w:tab/>
            </w:r>
            <w:r w:rsidR="004748ED">
              <w:rPr>
                <w:noProof/>
                <w:webHidden/>
              </w:rPr>
              <w:fldChar w:fldCharType="begin"/>
            </w:r>
            <w:r w:rsidR="004748ED">
              <w:rPr>
                <w:noProof/>
                <w:webHidden/>
              </w:rPr>
              <w:instrText xml:space="preserve"> PAGEREF _Toc34211277 \h </w:instrText>
            </w:r>
            <w:r w:rsidR="004748ED">
              <w:rPr>
                <w:noProof/>
                <w:webHidden/>
              </w:rPr>
            </w:r>
            <w:r w:rsidR="004748ED">
              <w:rPr>
                <w:noProof/>
                <w:webHidden/>
              </w:rPr>
              <w:fldChar w:fldCharType="separate"/>
            </w:r>
            <w:r w:rsidR="001572D3">
              <w:rPr>
                <w:noProof/>
                <w:webHidden/>
              </w:rPr>
              <w:t>24</w:t>
            </w:r>
            <w:r w:rsidR="004748ED">
              <w:rPr>
                <w:noProof/>
                <w:webHidden/>
              </w:rPr>
              <w:fldChar w:fldCharType="end"/>
            </w:r>
          </w:hyperlink>
        </w:p>
        <w:p w14:paraId="68D9F290" w14:textId="25D89DED" w:rsidR="00D54608" w:rsidRPr="00B10919" w:rsidRDefault="009E2C5C" w:rsidP="004346FF">
          <w:pPr>
            <w:spacing w:after="200" w:line="240" w:lineRule="auto"/>
            <w:rPr>
              <w:rFonts w:eastAsia="Calibri" w:cs="Arial"/>
            </w:rPr>
          </w:pPr>
          <w:r>
            <w:rPr>
              <w:rFonts w:eastAsia="Calibri" w:cs="Arial"/>
              <w:b/>
            </w:rPr>
            <w:fldChar w:fldCharType="end"/>
          </w:r>
        </w:p>
      </w:sdtContent>
    </w:sdt>
    <w:p w14:paraId="5F1C0895" w14:textId="77777777" w:rsidR="009E760B" w:rsidRDefault="009E760B" w:rsidP="0067551F">
      <w:pPr>
        <w:pStyle w:val="Titre"/>
        <w:sectPr w:rsidR="009E760B" w:rsidSect="0020305A">
          <w:pgSz w:w="12240" w:h="15840"/>
          <w:pgMar w:top="1440" w:right="964" w:bottom="1588" w:left="964" w:header="708" w:footer="709" w:gutter="0"/>
          <w:pgNumType w:start="5"/>
          <w:cols w:space="708"/>
          <w:docGrid w:linePitch="360"/>
        </w:sectPr>
      </w:pPr>
    </w:p>
    <w:p w14:paraId="7F111F7C" w14:textId="63DBD8FD" w:rsidR="00086171" w:rsidRDefault="00086171" w:rsidP="0067551F">
      <w:pPr>
        <w:pStyle w:val="Titre"/>
      </w:pPr>
      <w:r>
        <w:br w:type="page"/>
      </w:r>
    </w:p>
    <w:p w14:paraId="5B88E69C" w14:textId="4EF1D28E" w:rsidR="00D54608" w:rsidRPr="00CF6318" w:rsidRDefault="00D54608" w:rsidP="0067551F">
      <w:pPr>
        <w:pStyle w:val="Titre"/>
      </w:pPr>
      <w:bookmarkStart w:id="4" w:name="_Toc34211260"/>
      <w:r w:rsidRPr="00CF6318">
        <w:lastRenderedPageBreak/>
        <w:t>Introduction</w:t>
      </w:r>
      <w:bookmarkEnd w:id="4"/>
    </w:p>
    <w:p w14:paraId="6580151C" w14:textId="7E2038A6" w:rsidR="00D54608" w:rsidRPr="00696F4E" w:rsidRDefault="002F60F9" w:rsidP="00D54608">
      <w:pPr>
        <w:spacing w:after="200" w:line="276" w:lineRule="auto"/>
        <w:rPr>
          <w:rFonts w:eastAsia="Calibri" w:cs="Arial"/>
        </w:rPr>
      </w:pPr>
      <w:bookmarkStart w:id="5" w:name="_Hlk32310985"/>
      <w:r w:rsidRPr="00696F4E">
        <w:rPr>
          <w:rFonts w:eastAsia="Calibri" w:cs="Arial"/>
        </w:rPr>
        <w:t>L</w:t>
      </w:r>
      <w:r w:rsidR="000D1C23" w:rsidRPr="00696F4E">
        <w:rPr>
          <w:rFonts w:eastAsia="Calibri" w:cs="Arial"/>
        </w:rPr>
        <w:t>e</w:t>
      </w:r>
      <w:r w:rsidRPr="00696F4E">
        <w:rPr>
          <w:rFonts w:eastAsia="Calibri" w:cs="Arial"/>
        </w:rPr>
        <w:t xml:space="preserve"> présent </w:t>
      </w:r>
      <w:r w:rsidR="000D1C23" w:rsidRPr="00696F4E">
        <w:rPr>
          <w:rFonts w:eastAsia="Calibri" w:cs="Arial"/>
        </w:rPr>
        <w:t>document</w:t>
      </w:r>
      <w:r w:rsidR="00D54608" w:rsidRPr="00696F4E">
        <w:rPr>
          <w:rFonts w:eastAsia="Calibri" w:cs="Arial"/>
        </w:rPr>
        <w:t xml:space="preserve"> se divise </w:t>
      </w:r>
      <w:r w:rsidR="000D1C23" w:rsidRPr="00696F4E">
        <w:rPr>
          <w:rFonts w:eastAsia="Calibri" w:cs="Arial"/>
        </w:rPr>
        <w:t xml:space="preserve">en </w:t>
      </w:r>
      <w:r w:rsidR="00CB089C">
        <w:rPr>
          <w:rFonts w:eastAsia="Calibri" w:cs="Arial"/>
        </w:rPr>
        <w:t>quatre</w:t>
      </w:r>
      <w:r w:rsidR="002157B8" w:rsidRPr="00696F4E">
        <w:rPr>
          <w:rFonts w:eastAsia="Calibri" w:cs="Arial"/>
        </w:rPr>
        <w:t xml:space="preserve"> </w:t>
      </w:r>
      <w:r w:rsidR="00D54608" w:rsidRPr="00696F4E">
        <w:rPr>
          <w:rFonts w:eastAsia="Calibri" w:cs="Arial"/>
        </w:rPr>
        <w:t xml:space="preserve">sections. La première </w:t>
      </w:r>
      <w:r w:rsidR="00696F4E" w:rsidRPr="00696F4E">
        <w:rPr>
          <w:rFonts w:eastAsia="Calibri" w:cs="Arial"/>
        </w:rPr>
        <w:t>présente quelques éléments de la démarche pour produire ce plan</w:t>
      </w:r>
      <w:r w:rsidR="00D54608" w:rsidRPr="00696F4E">
        <w:rPr>
          <w:rFonts w:eastAsia="Calibri" w:cs="Arial"/>
        </w:rPr>
        <w:t xml:space="preserve">. </w:t>
      </w:r>
      <w:r w:rsidR="00696F4E" w:rsidRPr="00696F4E">
        <w:rPr>
          <w:rFonts w:eastAsia="Calibri" w:cs="Arial"/>
        </w:rPr>
        <w:t>La seconde décrit le parcours client sur lequel le PDAU se base.</w:t>
      </w:r>
    </w:p>
    <w:p w14:paraId="7DB6B879" w14:textId="61EDD6A1" w:rsidR="00D54608" w:rsidRPr="00696F4E" w:rsidRDefault="00D54608" w:rsidP="00D54608">
      <w:pPr>
        <w:spacing w:after="200" w:line="276" w:lineRule="auto"/>
        <w:rPr>
          <w:rFonts w:eastAsia="Calibri" w:cs="Arial"/>
        </w:rPr>
      </w:pPr>
      <w:r w:rsidRPr="00696F4E">
        <w:rPr>
          <w:rFonts w:eastAsia="Calibri" w:cs="Arial"/>
        </w:rPr>
        <w:t xml:space="preserve">La </w:t>
      </w:r>
      <w:r w:rsidR="00696F4E" w:rsidRPr="00696F4E">
        <w:rPr>
          <w:rFonts w:eastAsia="Calibri" w:cs="Arial"/>
        </w:rPr>
        <w:t>troisième</w:t>
      </w:r>
      <w:r w:rsidRPr="00696F4E">
        <w:rPr>
          <w:rFonts w:eastAsia="Calibri" w:cs="Arial"/>
        </w:rPr>
        <w:t xml:space="preserve"> section </w:t>
      </w:r>
      <w:r w:rsidR="00696F4E" w:rsidRPr="00696F4E">
        <w:rPr>
          <w:rFonts w:eastAsia="Calibri" w:cs="Arial"/>
        </w:rPr>
        <w:t>résume</w:t>
      </w:r>
      <w:r w:rsidRPr="00696F4E">
        <w:rPr>
          <w:rFonts w:eastAsia="Calibri" w:cs="Arial"/>
        </w:rPr>
        <w:t xml:space="preserve"> </w:t>
      </w:r>
      <w:r w:rsidR="00696F4E" w:rsidRPr="00696F4E">
        <w:rPr>
          <w:rFonts w:eastAsia="Calibri" w:cs="Arial"/>
        </w:rPr>
        <w:t>les résultats de la consultation menée auprès de personnes handicapées et à mobilité réduite en janvier 2019. Des</w:t>
      </w:r>
      <w:r w:rsidRPr="00696F4E">
        <w:rPr>
          <w:rFonts w:eastAsia="Calibri" w:cs="Arial"/>
        </w:rPr>
        <w:t xml:space="preserve"> grands constats sur l’accessibilité des services actuels et sur les obstacles qui persistent</w:t>
      </w:r>
      <w:r w:rsidR="00696F4E" w:rsidRPr="00696F4E">
        <w:rPr>
          <w:rFonts w:eastAsia="Calibri" w:cs="Arial"/>
        </w:rPr>
        <w:t xml:space="preserve"> en ont été tirés</w:t>
      </w:r>
      <w:r w:rsidRPr="00696F4E">
        <w:rPr>
          <w:rFonts w:eastAsia="Calibri" w:cs="Arial"/>
        </w:rPr>
        <w:t xml:space="preserve">. </w:t>
      </w:r>
    </w:p>
    <w:p w14:paraId="0F06F51E" w14:textId="5B7EED6D" w:rsidR="000D1C23" w:rsidRPr="00696F4E" w:rsidRDefault="00CB089C" w:rsidP="00EB5C5F">
      <w:pPr>
        <w:spacing w:after="200" w:line="276" w:lineRule="auto"/>
        <w:rPr>
          <w:rFonts w:eastAsia="Calibri" w:cs="Arial"/>
        </w:rPr>
      </w:pPr>
      <w:r w:rsidRPr="00696F4E">
        <w:rPr>
          <w:rFonts w:eastAsia="Calibri" w:cs="Arial"/>
        </w:rPr>
        <w:t>La dernière section présente la finalité du PDAU, les impacts recherchés</w:t>
      </w:r>
      <w:r>
        <w:rPr>
          <w:rFonts w:eastAsia="Calibri" w:cs="Arial"/>
        </w:rPr>
        <w:t>,</w:t>
      </w:r>
      <w:r w:rsidRPr="00696F4E">
        <w:rPr>
          <w:rFonts w:eastAsia="Calibri" w:cs="Arial"/>
        </w:rPr>
        <w:t xml:space="preserve"> les grands axes d’intervention</w:t>
      </w:r>
      <w:r>
        <w:rPr>
          <w:rFonts w:eastAsia="Calibri" w:cs="Arial"/>
        </w:rPr>
        <w:t xml:space="preserve"> et les objectifs</w:t>
      </w:r>
      <w:r w:rsidRPr="00696F4E">
        <w:rPr>
          <w:rFonts w:eastAsia="Calibri" w:cs="Arial"/>
        </w:rPr>
        <w:t xml:space="preserve">. Sous chaque </w:t>
      </w:r>
      <w:r>
        <w:rPr>
          <w:rFonts w:eastAsia="Calibri" w:cs="Arial"/>
        </w:rPr>
        <w:t>objectif</w:t>
      </w:r>
      <w:r w:rsidRPr="00696F4E">
        <w:rPr>
          <w:rFonts w:eastAsia="Calibri" w:cs="Arial"/>
        </w:rPr>
        <w:t xml:space="preserve">, les actions </w:t>
      </w:r>
      <w:r>
        <w:rPr>
          <w:rFonts w:eastAsia="Calibri" w:cs="Arial"/>
        </w:rPr>
        <w:t>du plan 2020-2024</w:t>
      </w:r>
      <w:r w:rsidRPr="00696F4E">
        <w:rPr>
          <w:rFonts w:eastAsia="Calibri" w:cs="Arial"/>
        </w:rPr>
        <w:t xml:space="preserve"> sont précisées</w:t>
      </w:r>
      <w:r w:rsidR="002157B8">
        <w:rPr>
          <w:rFonts w:eastAsia="Calibri" w:cs="Arial"/>
        </w:rPr>
        <w:t xml:space="preserve">. </w:t>
      </w:r>
    </w:p>
    <w:bookmarkEnd w:id="5"/>
    <w:p w14:paraId="105AE4A6" w14:textId="2E445894" w:rsidR="00EB5C5F" w:rsidRPr="00B10919" w:rsidRDefault="00EB5C5F" w:rsidP="00EB5C5F">
      <w:pPr>
        <w:spacing w:after="200" w:line="276" w:lineRule="auto"/>
        <w:rPr>
          <w:rFonts w:eastAsia="Calibri" w:cs="Arial"/>
        </w:rPr>
      </w:pPr>
      <w:r w:rsidRPr="00B10919">
        <w:rPr>
          <w:rFonts w:eastAsia="Calibri" w:cs="Arial"/>
        </w:rPr>
        <w:br w:type="page"/>
      </w:r>
    </w:p>
    <w:p w14:paraId="312D8833" w14:textId="0C42ECA1" w:rsidR="00D54608" w:rsidRPr="00B10919" w:rsidRDefault="00C3090B" w:rsidP="00DB0E56">
      <w:pPr>
        <w:pStyle w:val="Titre11"/>
        <w:ind w:left="357" w:hanging="357"/>
      </w:pPr>
      <w:bookmarkStart w:id="6" w:name="_Toc34211261"/>
      <w:r>
        <w:lastRenderedPageBreak/>
        <w:t>Production du PDAU 2020-2024</w:t>
      </w:r>
      <w:bookmarkEnd w:id="6"/>
    </w:p>
    <w:p w14:paraId="2DA4FE9E" w14:textId="6BC4FE97" w:rsidR="00D54608" w:rsidRPr="00B10919" w:rsidRDefault="00D54608" w:rsidP="00D54608">
      <w:pPr>
        <w:spacing w:after="200" w:line="276" w:lineRule="auto"/>
        <w:rPr>
          <w:rFonts w:eastAsia="Calibri" w:cs="Arial"/>
        </w:rPr>
      </w:pPr>
      <w:bookmarkStart w:id="7" w:name="_Hlk32311196"/>
      <w:r w:rsidRPr="00B10919">
        <w:rPr>
          <w:rFonts w:eastAsia="Calibri" w:cs="Arial"/>
        </w:rPr>
        <w:t xml:space="preserve">Le dépôt de ce deuxième Plan de développement de l’accessibilité universelle </w:t>
      </w:r>
      <w:r w:rsidR="00865CA3">
        <w:rPr>
          <w:rFonts w:eastAsia="Calibri" w:cs="Arial"/>
        </w:rPr>
        <w:t xml:space="preserve">(PDAU) </w:t>
      </w:r>
      <w:r w:rsidRPr="00B10919">
        <w:rPr>
          <w:rFonts w:eastAsia="Calibri" w:cs="Arial"/>
        </w:rPr>
        <w:t>répond à une obligation légale en vertu de la Loi assurant l’exercice des droits des personnes handicapées en vue de leur intégration scolaire, profession</w:t>
      </w:r>
      <w:r w:rsidR="004117D9">
        <w:rPr>
          <w:rFonts w:eastAsia="Calibri" w:cs="Arial"/>
        </w:rPr>
        <w:softHyphen/>
      </w:r>
      <w:r w:rsidRPr="00B10919">
        <w:rPr>
          <w:rFonts w:eastAsia="Calibri" w:cs="Arial"/>
        </w:rPr>
        <w:t>nelle et sociale</w:t>
      </w:r>
      <w:r w:rsidR="00C1403C">
        <w:rPr>
          <w:rStyle w:val="Appelnotedebasdep"/>
          <w:rFonts w:eastAsia="Calibri" w:cs="Arial"/>
        </w:rPr>
        <w:footnoteReference w:id="2"/>
      </w:r>
      <w:r w:rsidRPr="00B10919">
        <w:rPr>
          <w:rFonts w:eastAsia="Calibri" w:cs="Arial"/>
        </w:rPr>
        <w:t>. Il vise à rendre le réseau de transport régulier accessible au plus grand nombre. De cette manière, le RTC offre de nouvelles possibilités aux personnes handicapées et à mobilité réduite qui s’ajoutent au service déjà offert par le Service de transport adapté de la Capitale (STAC).</w:t>
      </w:r>
    </w:p>
    <w:p w14:paraId="3333E41B" w14:textId="1C522D72" w:rsidR="000D1C23" w:rsidRDefault="00D54608" w:rsidP="000D1C23">
      <w:pPr>
        <w:spacing w:after="200" w:line="276" w:lineRule="auto"/>
        <w:rPr>
          <w:rFonts w:eastAsia="Calibri" w:cs="Arial"/>
        </w:rPr>
      </w:pPr>
      <w:r w:rsidRPr="00B10919">
        <w:rPr>
          <w:rFonts w:eastAsia="Calibri" w:cs="Arial"/>
        </w:rPr>
        <w:t>Un premier plan couvrant la période 2012-2016</w:t>
      </w:r>
      <w:r w:rsidRPr="00B10919">
        <w:rPr>
          <w:rFonts w:eastAsia="Calibri" w:cs="Arial"/>
          <w:vertAlign w:val="superscript"/>
        </w:rPr>
        <w:footnoteReference w:id="3"/>
      </w:r>
      <w:r w:rsidRPr="00B10919">
        <w:rPr>
          <w:rFonts w:eastAsia="Calibri" w:cs="Arial"/>
        </w:rPr>
        <w:t xml:space="preserve"> a mené à de nombreuses réalisa</w:t>
      </w:r>
      <w:r w:rsidR="004117D9">
        <w:rPr>
          <w:rFonts w:eastAsia="Calibri" w:cs="Arial"/>
        </w:rPr>
        <w:softHyphen/>
      </w:r>
      <w:r w:rsidRPr="00B10919">
        <w:rPr>
          <w:rFonts w:eastAsia="Calibri" w:cs="Arial"/>
        </w:rPr>
        <w:t>tions qui ont amélioré l’accessibilité des services. Un bilan de ces réalisations a été produit en 2017</w:t>
      </w:r>
      <w:r w:rsidRPr="00B10919">
        <w:rPr>
          <w:rFonts w:eastAsia="Calibri" w:cs="Arial"/>
          <w:vertAlign w:val="superscript"/>
        </w:rPr>
        <w:footnoteReference w:id="4"/>
      </w:r>
      <w:r w:rsidRPr="00B10919">
        <w:rPr>
          <w:rFonts w:eastAsia="Calibri" w:cs="Arial"/>
        </w:rPr>
        <w:t xml:space="preserve">. </w:t>
      </w:r>
    </w:p>
    <w:p w14:paraId="0765DDA7" w14:textId="28628171" w:rsidR="00D54608" w:rsidRPr="00B10919" w:rsidRDefault="00D54608" w:rsidP="000D1C23">
      <w:pPr>
        <w:spacing w:after="200" w:line="276" w:lineRule="auto"/>
        <w:rPr>
          <w:rFonts w:eastAsia="Calibri" w:cs="Arial"/>
        </w:rPr>
      </w:pPr>
      <w:r w:rsidRPr="00B10919">
        <w:rPr>
          <w:rFonts w:eastAsia="Calibri" w:cs="Arial"/>
        </w:rPr>
        <w:t>Le PDAU 2020-2024 a été élaboré dans la foulée du plan stratégique</w:t>
      </w:r>
      <w:r w:rsidR="000D1C23">
        <w:rPr>
          <w:rFonts w:eastAsia="Calibri" w:cs="Arial"/>
        </w:rPr>
        <w:t xml:space="preserve"> 2018-2027</w:t>
      </w:r>
      <w:r w:rsidR="000D1C23">
        <w:rPr>
          <w:rStyle w:val="Appelnotedebasdep"/>
          <w:rFonts w:eastAsia="Calibri" w:cs="Arial"/>
        </w:rPr>
        <w:footnoteReference w:id="5"/>
      </w:r>
      <w:r w:rsidRPr="00B10919">
        <w:rPr>
          <w:rFonts w:eastAsia="Calibri" w:cs="Arial"/>
        </w:rPr>
        <w:t xml:space="preserve"> et s’inscrit dans ses nouvelles orientations.</w:t>
      </w:r>
    </w:p>
    <w:p w14:paraId="3C2BE1D6" w14:textId="3DBB3AAB" w:rsidR="009E28F8" w:rsidRDefault="00D54608" w:rsidP="00D54608">
      <w:pPr>
        <w:spacing w:after="200" w:line="276" w:lineRule="auto"/>
        <w:rPr>
          <w:rFonts w:eastAsia="Calibri" w:cs="Arial"/>
        </w:rPr>
      </w:pPr>
      <w:r w:rsidRPr="00B10919">
        <w:rPr>
          <w:rFonts w:eastAsia="Calibri" w:cs="Arial"/>
        </w:rPr>
        <w:t>Les partenaires</w:t>
      </w:r>
      <w:r w:rsidR="009E28F8">
        <w:rPr>
          <w:rFonts w:eastAsia="Calibri" w:cs="Arial"/>
        </w:rPr>
        <w:t xml:space="preserve"> du RTC</w:t>
      </w:r>
      <w:r w:rsidRPr="00B10919">
        <w:rPr>
          <w:rFonts w:eastAsia="Calibri" w:cs="Arial"/>
        </w:rPr>
        <w:t xml:space="preserve"> ont grandement contribué à la démarche de production du PDAU. </w:t>
      </w:r>
      <w:r w:rsidR="009E28F8">
        <w:rPr>
          <w:rFonts w:eastAsia="Calibri" w:cs="Arial"/>
        </w:rPr>
        <w:t>L</w:t>
      </w:r>
      <w:r w:rsidR="009E28F8" w:rsidRPr="00B10919">
        <w:rPr>
          <w:rFonts w:eastAsia="Calibri" w:cs="Arial"/>
        </w:rPr>
        <w:t>e milieu associatif des personnes handicapées, la Ville de Québec et le Centre intégré universitaire de santé et de services sociaux de la Capitale-Nationale (CIUSSSCN)</w:t>
      </w:r>
      <w:r w:rsidR="009E28F8">
        <w:rPr>
          <w:rFonts w:eastAsia="Calibri" w:cs="Arial"/>
        </w:rPr>
        <w:t xml:space="preserve"> ont été présents tout au long </w:t>
      </w:r>
      <w:r w:rsidR="00AF0BEE">
        <w:rPr>
          <w:rFonts w:eastAsia="Calibri" w:cs="Arial"/>
        </w:rPr>
        <w:t>du processus</w:t>
      </w:r>
      <w:r w:rsidR="009E28F8">
        <w:rPr>
          <w:rFonts w:eastAsia="Calibri" w:cs="Arial"/>
        </w:rPr>
        <w:t xml:space="preserve">. </w:t>
      </w:r>
    </w:p>
    <w:p w14:paraId="63DF13B3" w14:textId="10AF8BFB" w:rsidR="00D54608" w:rsidRPr="00B10919" w:rsidRDefault="00D54608" w:rsidP="00D54608">
      <w:pPr>
        <w:spacing w:after="200" w:line="276" w:lineRule="auto"/>
        <w:rPr>
          <w:rFonts w:eastAsia="Calibri" w:cs="Arial"/>
        </w:rPr>
      </w:pPr>
      <w:r w:rsidRPr="00B10919">
        <w:rPr>
          <w:rFonts w:eastAsia="Calibri" w:cs="Arial"/>
        </w:rPr>
        <w:t xml:space="preserve">Le RTC travaille depuis plusieurs années avec le milieu associatif représentant les personnes handicapées et à mobilité réduite. </w:t>
      </w:r>
      <w:r w:rsidR="009E28F8">
        <w:rPr>
          <w:rFonts w:eastAsia="Calibri" w:cs="Arial"/>
        </w:rPr>
        <w:t>C</w:t>
      </w:r>
      <w:r w:rsidRPr="00B10919">
        <w:rPr>
          <w:rFonts w:eastAsia="Calibri" w:cs="Arial"/>
        </w:rPr>
        <w:t xml:space="preserve">es partenaires ont été consultés </w:t>
      </w:r>
      <w:r w:rsidR="00E15C0F">
        <w:rPr>
          <w:rFonts w:eastAsia="Calibri" w:cs="Arial"/>
        </w:rPr>
        <w:t>à chacune des étapes</w:t>
      </w:r>
      <w:r w:rsidR="00A47A6F">
        <w:rPr>
          <w:rFonts w:eastAsia="Calibri" w:cs="Arial"/>
        </w:rPr>
        <w:t>. Ils</w:t>
      </w:r>
      <w:r w:rsidRPr="00B10919">
        <w:rPr>
          <w:rFonts w:eastAsia="Calibri" w:cs="Arial"/>
        </w:rPr>
        <w:t xml:space="preserve"> ont collaboré </w:t>
      </w:r>
      <w:r w:rsidR="0038737F">
        <w:rPr>
          <w:rFonts w:eastAsia="Calibri" w:cs="Arial"/>
        </w:rPr>
        <w:t>à</w:t>
      </w:r>
      <w:r w:rsidRPr="00B10919">
        <w:rPr>
          <w:rFonts w:eastAsia="Calibri" w:cs="Arial"/>
        </w:rPr>
        <w:t xml:space="preserve"> l’organisation d</w:t>
      </w:r>
      <w:r w:rsidR="009E28F8">
        <w:rPr>
          <w:rFonts w:eastAsia="Calibri" w:cs="Arial"/>
        </w:rPr>
        <w:t>’une</w:t>
      </w:r>
      <w:r w:rsidRPr="00B10919">
        <w:rPr>
          <w:rFonts w:eastAsia="Calibri" w:cs="Arial"/>
        </w:rPr>
        <w:t xml:space="preserve"> consultatio</w:t>
      </w:r>
      <w:r w:rsidR="009E28F8">
        <w:rPr>
          <w:rFonts w:eastAsia="Calibri" w:cs="Arial"/>
        </w:rPr>
        <w:t>n auprès de personnes ayant différents types de limitation</w:t>
      </w:r>
      <w:r w:rsidRPr="00B10919">
        <w:rPr>
          <w:rFonts w:eastAsia="Calibri" w:cs="Arial"/>
        </w:rPr>
        <w:t xml:space="preserve">. </w:t>
      </w:r>
    </w:p>
    <w:p w14:paraId="5E4BF987" w14:textId="5DD44BA6" w:rsidR="00D54608" w:rsidRPr="00B10919" w:rsidRDefault="009E28F8" w:rsidP="00D54608">
      <w:pPr>
        <w:spacing w:after="200" w:line="276" w:lineRule="auto"/>
        <w:rPr>
          <w:rFonts w:eastAsia="Calibri" w:cs="Arial"/>
        </w:rPr>
      </w:pPr>
      <w:r>
        <w:rPr>
          <w:rFonts w:eastAsia="Calibri" w:cs="Arial"/>
        </w:rPr>
        <w:t>Cette</w:t>
      </w:r>
      <w:r w:rsidR="00D54608" w:rsidRPr="00B10919">
        <w:rPr>
          <w:rFonts w:eastAsia="Calibri" w:cs="Arial"/>
        </w:rPr>
        <w:t xml:space="preserve"> consultation </w:t>
      </w:r>
      <w:r w:rsidR="00E15C0F">
        <w:rPr>
          <w:rFonts w:eastAsia="Calibri" w:cs="Arial"/>
        </w:rPr>
        <w:t>a</w:t>
      </w:r>
      <w:r w:rsidR="00D54608" w:rsidRPr="00B10919">
        <w:rPr>
          <w:rFonts w:eastAsia="Calibri" w:cs="Arial"/>
        </w:rPr>
        <w:t xml:space="preserve"> permis de rejoindre plus de trente personnes. Cinq groupes ont été formés et rencontrés en janvier 2019 en groupe de discussion. Ces séances ont mis en présence des personnes ayant des </w:t>
      </w:r>
      <w:r w:rsidR="008E6F98">
        <w:rPr>
          <w:rFonts w:eastAsia="Calibri" w:cs="Arial"/>
        </w:rPr>
        <w:t>limitations</w:t>
      </w:r>
      <w:r w:rsidR="00D54608" w:rsidRPr="00B10919">
        <w:rPr>
          <w:rFonts w:eastAsia="Calibri" w:cs="Arial"/>
        </w:rPr>
        <w:t xml:space="preserve"> motrices (deux groupes), des personnes ayant </w:t>
      </w:r>
      <w:r w:rsidR="008E6F98">
        <w:rPr>
          <w:rFonts w:eastAsia="Calibri" w:cs="Arial"/>
        </w:rPr>
        <w:t>des</w:t>
      </w:r>
      <w:r w:rsidR="00D54608" w:rsidRPr="00B10919">
        <w:rPr>
          <w:rFonts w:eastAsia="Calibri" w:cs="Arial"/>
        </w:rPr>
        <w:t xml:space="preserve"> </w:t>
      </w:r>
      <w:r w:rsidR="008E6F98">
        <w:rPr>
          <w:rFonts w:eastAsia="Calibri" w:cs="Arial"/>
        </w:rPr>
        <w:t>limitations</w:t>
      </w:r>
      <w:r w:rsidR="00D54608" w:rsidRPr="00B10919">
        <w:rPr>
          <w:rFonts w:eastAsia="Calibri" w:cs="Arial"/>
        </w:rPr>
        <w:t xml:space="preserve"> intellectuelle</w:t>
      </w:r>
      <w:r w:rsidR="008E6F98">
        <w:rPr>
          <w:rFonts w:eastAsia="Calibri" w:cs="Arial"/>
        </w:rPr>
        <w:t>s</w:t>
      </w:r>
      <w:r w:rsidR="00D54608" w:rsidRPr="00B10919">
        <w:rPr>
          <w:rFonts w:eastAsia="Calibri" w:cs="Arial"/>
        </w:rPr>
        <w:t xml:space="preserve"> (un groupe), des personnes ayant </w:t>
      </w:r>
      <w:r w:rsidR="008E6F98">
        <w:rPr>
          <w:rFonts w:eastAsia="Calibri" w:cs="Arial"/>
        </w:rPr>
        <w:t>des</w:t>
      </w:r>
      <w:r w:rsidR="00D54608" w:rsidRPr="00B10919">
        <w:rPr>
          <w:rFonts w:eastAsia="Calibri" w:cs="Arial"/>
        </w:rPr>
        <w:t xml:space="preserve"> </w:t>
      </w:r>
      <w:r w:rsidR="008E6F98">
        <w:rPr>
          <w:rFonts w:eastAsia="Calibri" w:cs="Arial"/>
        </w:rPr>
        <w:t>limitations</w:t>
      </w:r>
      <w:r w:rsidR="00D54608" w:rsidRPr="00B10919">
        <w:rPr>
          <w:rFonts w:eastAsia="Calibri" w:cs="Arial"/>
        </w:rPr>
        <w:t xml:space="preserve"> visuelle</w:t>
      </w:r>
      <w:r w:rsidR="008E6F98">
        <w:rPr>
          <w:rFonts w:eastAsia="Calibri" w:cs="Arial"/>
        </w:rPr>
        <w:t>s</w:t>
      </w:r>
      <w:r w:rsidR="00D54608" w:rsidRPr="00B10919">
        <w:rPr>
          <w:rFonts w:eastAsia="Calibri" w:cs="Arial"/>
        </w:rPr>
        <w:t xml:space="preserve"> (un groupe) et un dernier groupe de personnes ayant </w:t>
      </w:r>
      <w:r w:rsidR="008E6F98">
        <w:rPr>
          <w:rFonts w:eastAsia="Calibri" w:cs="Arial"/>
        </w:rPr>
        <w:t>des</w:t>
      </w:r>
      <w:r w:rsidR="00D54608" w:rsidRPr="00B10919">
        <w:rPr>
          <w:rFonts w:eastAsia="Calibri" w:cs="Arial"/>
        </w:rPr>
        <w:t xml:space="preserve"> </w:t>
      </w:r>
      <w:r w:rsidR="008E6F98">
        <w:rPr>
          <w:rFonts w:eastAsia="Calibri" w:cs="Arial"/>
        </w:rPr>
        <w:t>limitations</w:t>
      </w:r>
      <w:r w:rsidR="00D54608" w:rsidRPr="00B10919">
        <w:rPr>
          <w:rFonts w:eastAsia="Calibri" w:cs="Arial"/>
        </w:rPr>
        <w:t xml:space="preserve"> auditive</w:t>
      </w:r>
      <w:r w:rsidR="008E6F98">
        <w:rPr>
          <w:rFonts w:eastAsia="Calibri" w:cs="Arial"/>
        </w:rPr>
        <w:t>s</w:t>
      </w:r>
      <w:r w:rsidR="00D54608" w:rsidRPr="00B10919">
        <w:rPr>
          <w:rFonts w:eastAsia="Calibri" w:cs="Arial"/>
        </w:rPr>
        <w:t>.</w:t>
      </w:r>
    </w:p>
    <w:p w14:paraId="5AB19EE0" w14:textId="1D9E1D9F" w:rsidR="00D54608" w:rsidRPr="00FB5F52" w:rsidRDefault="00D54608" w:rsidP="00074EC5">
      <w:pPr>
        <w:pStyle w:val="Titre11"/>
        <w:ind w:left="357" w:hanging="357"/>
      </w:pPr>
      <w:bookmarkStart w:id="8" w:name="_Toc34211262"/>
      <w:bookmarkEnd w:id="7"/>
      <w:r w:rsidRPr="00FB5F52">
        <w:lastRenderedPageBreak/>
        <w:t>Le</w:t>
      </w:r>
      <w:r w:rsidR="007B6620">
        <w:t xml:space="preserve"> </w:t>
      </w:r>
      <w:r w:rsidRPr="00FB5F52">
        <w:t>parcours client : étapes et besoins</w:t>
      </w:r>
      <w:bookmarkEnd w:id="8"/>
    </w:p>
    <w:p w14:paraId="6D250B8B" w14:textId="1DBB2453" w:rsidR="00C3090B" w:rsidRPr="00B10919" w:rsidRDefault="00C3090B" w:rsidP="00C3090B">
      <w:pPr>
        <w:spacing w:after="200" w:line="276" w:lineRule="auto"/>
        <w:rPr>
          <w:rFonts w:eastAsia="Calibri" w:cs="Arial"/>
        </w:rPr>
      </w:pPr>
      <w:bookmarkStart w:id="9" w:name="_Hlk32311438"/>
      <w:r>
        <w:rPr>
          <w:rFonts w:eastAsia="Calibri" w:cs="Arial"/>
        </w:rPr>
        <w:t>En considérant les gestes nécessaires pour prendre le transport en commun, le RTC a regroupé les limitations en cinq grandes catégories :</w:t>
      </w:r>
    </w:p>
    <w:p w14:paraId="4138C011" w14:textId="77777777" w:rsidR="00C3090B" w:rsidRPr="00B10919" w:rsidRDefault="00C3090B" w:rsidP="00B11714">
      <w:pPr>
        <w:numPr>
          <w:ilvl w:val="0"/>
          <w:numId w:val="3"/>
        </w:numPr>
        <w:spacing w:after="200" w:line="276" w:lineRule="auto"/>
        <w:ind w:left="426"/>
        <w:contextualSpacing/>
        <w:rPr>
          <w:rFonts w:eastAsia="Calibri" w:cs="Arial"/>
        </w:rPr>
      </w:pPr>
      <w:r>
        <w:rPr>
          <w:rFonts w:eastAsia="Calibri" w:cs="Arial"/>
        </w:rPr>
        <w:t>l</w:t>
      </w:r>
      <w:r w:rsidRPr="00B10919">
        <w:rPr>
          <w:rFonts w:eastAsia="Calibri" w:cs="Arial"/>
        </w:rPr>
        <w:t>es limitations visuelles</w:t>
      </w:r>
      <w:r>
        <w:rPr>
          <w:rFonts w:eastAsia="Calibri" w:cs="Arial"/>
        </w:rPr>
        <w:t>;</w:t>
      </w:r>
    </w:p>
    <w:p w14:paraId="392D2DA9" w14:textId="77777777" w:rsidR="00C3090B" w:rsidRPr="00B10919" w:rsidRDefault="00C3090B" w:rsidP="00B11714">
      <w:pPr>
        <w:numPr>
          <w:ilvl w:val="0"/>
          <w:numId w:val="3"/>
        </w:numPr>
        <w:spacing w:after="200" w:line="276" w:lineRule="auto"/>
        <w:ind w:left="426"/>
        <w:contextualSpacing/>
        <w:rPr>
          <w:rFonts w:eastAsia="Calibri" w:cs="Arial"/>
        </w:rPr>
      </w:pPr>
      <w:r>
        <w:rPr>
          <w:rFonts w:eastAsia="Calibri" w:cs="Arial"/>
        </w:rPr>
        <w:t>l</w:t>
      </w:r>
      <w:r w:rsidRPr="00B10919">
        <w:rPr>
          <w:rFonts w:eastAsia="Calibri" w:cs="Arial"/>
        </w:rPr>
        <w:t>es limitations à la communication, y compris les limitations auditives et du langage</w:t>
      </w:r>
      <w:r>
        <w:rPr>
          <w:rFonts w:eastAsia="Calibri" w:cs="Arial"/>
        </w:rPr>
        <w:t>;</w:t>
      </w:r>
    </w:p>
    <w:p w14:paraId="153D6BF0" w14:textId="77777777" w:rsidR="00C3090B" w:rsidRPr="00B10919" w:rsidRDefault="00C3090B" w:rsidP="00B11714">
      <w:pPr>
        <w:numPr>
          <w:ilvl w:val="0"/>
          <w:numId w:val="3"/>
        </w:numPr>
        <w:spacing w:after="200" w:line="276" w:lineRule="auto"/>
        <w:ind w:left="426"/>
        <w:contextualSpacing/>
        <w:rPr>
          <w:rFonts w:eastAsia="Calibri" w:cs="Arial"/>
        </w:rPr>
      </w:pPr>
      <w:r>
        <w:rPr>
          <w:rFonts w:eastAsia="Calibri" w:cs="Arial"/>
        </w:rPr>
        <w:t>l</w:t>
      </w:r>
      <w:r w:rsidRPr="00B10919">
        <w:rPr>
          <w:rFonts w:eastAsia="Calibri" w:cs="Arial"/>
        </w:rPr>
        <w:t>es limitations à la compréhension et à l’orientation, y compris les limitations intellectuelles, les troubles de santé mentale et du spectre de l’autisme</w:t>
      </w:r>
      <w:r>
        <w:rPr>
          <w:rFonts w:eastAsia="Calibri" w:cs="Arial"/>
        </w:rPr>
        <w:t>;</w:t>
      </w:r>
    </w:p>
    <w:p w14:paraId="70628ADC" w14:textId="77777777" w:rsidR="00C3090B" w:rsidRPr="00B10919" w:rsidRDefault="00C3090B" w:rsidP="00B11714">
      <w:pPr>
        <w:numPr>
          <w:ilvl w:val="0"/>
          <w:numId w:val="3"/>
        </w:numPr>
        <w:spacing w:after="200" w:line="276" w:lineRule="auto"/>
        <w:ind w:left="426"/>
        <w:contextualSpacing/>
        <w:rPr>
          <w:rFonts w:eastAsia="Calibri" w:cs="Arial"/>
        </w:rPr>
      </w:pPr>
      <w:r>
        <w:rPr>
          <w:rFonts w:eastAsia="Calibri" w:cs="Arial"/>
        </w:rPr>
        <w:t>l</w:t>
      </w:r>
      <w:r w:rsidRPr="00B10919">
        <w:rPr>
          <w:rFonts w:eastAsia="Calibri" w:cs="Arial"/>
        </w:rPr>
        <w:t>es limitations motrices – avec aide à la mobilité roulante</w:t>
      </w:r>
      <w:r>
        <w:rPr>
          <w:rFonts w:eastAsia="Calibri" w:cs="Arial"/>
        </w:rPr>
        <w:t>;</w:t>
      </w:r>
    </w:p>
    <w:p w14:paraId="0F760E5D" w14:textId="3F11C3C0" w:rsidR="00C3090B" w:rsidRDefault="00C3090B" w:rsidP="00B11714">
      <w:pPr>
        <w:numPr>
          <w:ilvl w:val="0"/>
          <w:numId w:val="3"/>
        </w:numPr>
        <w:spacing w:after="120" w:line="276" w:lineRule="auto"/>
        <w:ind w:left="426"/>
        <w:contextualSpacing/>
        <w:rPr>
          <w:rFonts w:eastAsia="Calibri" w:cs="Arial"/>
        </w:rPr>
      </w:pPr>
      <w:r>
        <w:rPr>
          <w:rFonts w:eastAsia="Calibri" w:cs="Arial"/>
        </w:rPr>
        <w:t>l</w:t>
      </w:r>
      <w:r w:rsidRPr="00B10919">
        <w:rPr>
          <w:rFonts w:eastAsia="Calibri" w:cs="Arial"/>
        </w:rPr>
        <w:t>es limitations motrices – nécessitant un siège</w:t>
      </w:r>
      <w:r>
        <w:rPr>
          <w:rFonts w:eastAsia="Calibri" w:cs="Arial"/>
        </w:rPr>
        <w:t>.</w:t>
      </w:r>
    </w:p>
    <w:p w14:paraId="278F7EE8" w14:textId="77777777" w:rsidR="00C3090B" w:rsidRDefault="00C3090B" w:rsidP="00C3090B">
      <w:pPr>
        <w:spacing w:after="120" w:line="276" w:lineRule="auto"/>
        <w:ind w:left="426"/>
        <w:contextualSpacing/>
        <w:rPr>
          <w:rFonts w:eastAsia="Calibri" w:cs="Arial"/>
        </w:rPr>
      </w:pPr>
    </w:p>
    <w:p w14:paraId="4D13ACCD" w14:textId="0A716005" w:rsidR="007B51B0" w:rsidRDefault="007B6620" w:rsidP="00074EC5">
      <w:pPr>
        <w:spacing w:after="200" w:line="276" w:lineRule="auto"/>
        <w:rPr>
          <w:rFonts w:eastAsia="Calibri" w:cs="Arial"/>
        </w:rPr>
      </w:pPr>
      <w:r>
        <w:rPr>
          <w:rFonts w:eastAsia="Calibri" w:cs="Arial"/>
        </w:rPr>
        <w:t>Le</w:t>
      </w:r>
      <w:r w:rsidR="00C3090B">
        <w:rPr>
          <w:rFonts w:eastAsia="Calibri" w:cs="Arial"/>
        </w:rPr>
        <w:t xml:space="preserve"> RTC</w:t>
      </w:r>
      <w:r>
        <w:rPr>
          <w:rFonts w:eastAsia="Calibri" w:cs="Arial"/>
        </w:rPr>
        <w:t xml:space="preserve"> s’</w:t>
      </w:r>
      <w:r w:rsidR="00C3090B">
        <w:rPr>
          <w:rFonts w:eastAsia="Calibri" w:cs="Arial"/>
        </w:rPr>
        <w:t xml:space="preserve">est ensuite </w:t>
      </w:r>
      <w:r>
        <w:rPr>
          <w:rFonts w:eastAsia="Calibri" w:cs="Arial"/>
        </w:rPr>
        <w:t>basé sur le parcours client pour faire le diagnostic de l’accessibilité de ses services</w:t>
      </w:r>
      <w:r w:rsidR="00C3090B">
        <w:rPr>
          <w:rFonts w:eastAsia="Calibri" w:cs="Arial"/>
        </w:rPr>
        <w:t xml:space="preserve"> et pour orienter son PDAU.</w:t>
      </w:r>
    </w:p>
    <w:bookmarkEnd w:id="9"/>
    <w:p w14:paraId="6B9F4684" w14:textId="6FB50739" w:rsidR="00696F4E" w:rsidRDefault="00D54608" w:rsidP="00DB3BA3">
      <w:pPr>
        <w:spacing w:before="240" w:after="200" w:line="276" w:lineRule="auto"/>
        <w:rPr>
          <w:rFonts w:eastAsia="Calibri" w:cs="Arial"/>
        </w:rPr>
      </w:pPr>
      <w:r w:rsidRPr="00B10919">
        <w:rPr>
          <w:rFonts w:eastAsia="Calibri" w:cs="Arial"/>
        </w:rPr>
        <w:t xml:space="preserve">Trois grands </w:t>
      </w:r>
      <w:r w:rsidR="00755C15">
        <w:rPr>
          <w:rFonts w:eastAsia="Calibri" w:cs="Arial"/>
        </w:rPr>
        <w:t>moments</w:t>
      </w:r>
      <w:r w:rsidRPr="00B10919">
        <w:rPr>
          <w:rFonts w:eastAsia="Calibri" w:cs="Arial"/>
        </w:rPr>
        <w:t xml:space="preserve"> découpent le parcours client</w:t>
      </w:r>
      <w:r w:rsidR="003B0E2B">
        <w:rPr>
          <w:rFonts w:eastAsia="Calibri" w:cs="Arial"/>
        </w:rPr>
        <w:t xml:space="preserve"> </w:t>
      </w:r>
      <w:r w:rsidRPr="00B10919">
        <w:rPr>
          <w:rFonts w:eastAsia="Calibri" w:cs="Arial"/>
        </w:rPr>
        <w:t xml:space="preserve">: avant, pendant et après le déplacement. </w:t>
      </w:r>
    </w:p>
    <w:p w14:paraId="5D6F213B" w14:textId="58611BC8" w:rsidR="003B0E2B" w:rsidRPr="00DB3BA3" w:rsidRDefault="00D54608" w:rsidP="00DB3BA3">
      <w:pPr>
        <w:spacing w:before="240" w:after="200" w:line="276" w:lineRule="auto"/>
        <w:rPr>
          <w:rFonts w:eastAsia="Calibri" w:cs="Times New Roman"/>
          <w:b/>
          <w:color w:val="4A4A49"/>
          <w:spacing w:val="-10"/>
          <w:kern w:val="28"/>
          <w:sz w:val="60"/>
          <w:szCs w:val="56"/>
        </w:rPr>
      </w:pPr>
      <w:r w:rsidRPr="00DB3BA3">
        <w:rPr>
          <w:rFonts w:eastAsia="Calibri" w:cs="Times New Roman"/>
          <w:b/>
          <w:color w:val="4A4A49"/>
          <w:spacing w:val="-10"/>
          <w:kern w:val="28"/>
          <w:sz w:val="60"/>
          <w:szCs w:val="56"/>
        </w:rPr>
        <w:t>Avant le déplacemen</w:t>
      </w:r>
      <w:r w:rsidR="004C0EF3" w:rsidRPr="00DB3BA3">
        <w:rPr>
          <w:rFonts w:eastAsia="Calibri" w:cs="Times New Roman"/>
          <w:b/>
          <w:color w:val="4A4A49"/>
          <w:spacing w:val="-10"/>
          <w:kern w:val="28"/>
          <w:sz w:val="60"/>
          <w:szCs w:val="56"/>
        </w:rPr>
        <w:t>t</w:t>
      </w:r>
    </w:p>
    <w:p w14:paraId="0B5AC0B5" w14:textId="77777777" w:rsidR="00D54608" w:rsidRPr="0063116B" w:rsidRDefault="003B0E2B" w:rsidP="00841ACC">
      <w:pPr>
        <w:spacing w:before="120" w:after="120" w:line="276" w:lineRule="auto"/>
        <w:rPr>
          <w:rFonts w:eastAsia="Calibri" w:cs="Arial"/>
          <w:b/>
          <w:szCs w:val="24"/>
        </w:rPr>
      </w:pPr>
      <w:r w:rsidRPr="0063116B">
        <w:rPr>
          <w:rFonts w:cs="Arial"/>
          <w:b/>
          <w:szCs w:val="24"/>
        </w:rPr>
        <w:t>I</w:t>
      </w:r>
      <w:r w:rsidR="00D54608" w:rsidRPr="0063116B">
        <w:rPr>
          <w:rFonts w:cs="Arial"/>
          <w:b/>
          <w:szCs w:val="24"/>
        </w:rPr>
        <w:t>l faut</w:t>
      </w:r>
      <w:r w:rsidR="00D54608" w:rsidRPr="0063116B">
        <w:rPr>
          <w:rFonts w:eastAsia="Calibri" w:cs="Arial"/>
          <w:b/>
          <w:szCs w:val="24"/>
        </w:rPr>
        <w:t xml:space="preserve"> : </w:t>
      </w:r>
    </w:p>
    <w:p w14:paraId="339FA54A" w14:textId="003BA325" w:rsidR="00D54608" w:rsidRPr="00B10919" w:rsidRDefault="006D7C04" w:rsidP="00B11714">
      <w:pPr>
        <w:numPr>
          <w:ilvl w:val="0"/>
          <w:numId w:val="4"/>
        </w:numPr>
        <w:spacing w:after="200" w:line="276" w:lineRule="auto"/>
        <w:ind w:left="426"/>
        <w:contextualSpacing/>
        <w:rPr>
          <w:rFonts w:eastAsia="Calibri" w:cs="Arial"/>
        </w:rPr>
      </w:pPr>
      <w:r>
        <w:rPr>
          <w:rFonts w:eastAsia="Calibri" w:cs="Arial"/>
        </w:rPr>
        <w:t>e</w:t>
      </w:r>
      <w:r w:rsidR="00D54608" w:rsidRPr="00B10919">
        <w:rPr>
          <w:rFonts w:eastAsia="Calibri" w:cs="Arial"/>
        </w:rPr>
        <w:t>nvisager de prendre le transport en commun</w:t>
      </w:r>
      <w:r w:rsidR="003B0E2B">
        <w:rPr>
          <w:rFonts w:eastAsia="Calibri" w:cs="Arial"/>
        </w:rPr>
        <w:t>;</w:t>
      </w:r>
    </w:p>
    <w:p w14:paraId="0E94D0F1" w14:textId="325E4B99" w:rsidR="00D54608" w:rsidRPr="00B10919" w:rsidRDefault="006D7C04" w:rsidP="00B11714">
      <w:pPr>
        <w:numPr>
          <w:ilvl w:val="0"/>
          <w:numId w:val="4"/>
        </w:numPr>
        <w:spacing w:after="200" w:line="276" w:lineRule="auto"/>
        <w:ind w:left="426"/>
        <w:contextualSpacing/>
        <w:rPr>
          <w:rFonts w:eastAsia="Calibri" w:cs="Arial"/>
        </w:rPr>
      </w:pPr>
      <w:r>
        <w:rPr>
          <w:rFonts w:eastAsia="Calibri" w:cs="Arial"/>
        </w:rPr>
        <w:t>r</w:t>
      </w:r>
      <w:r w:rsidR="00D54608" w:rsidRPr="00B10919">
        <w:rPr>
          <w:rFonts w:eastAsia="Calibri" w:cs="Arial"/>
        </w:rPr>
        <w:t>echercher l’information</w:t>
      </w:r>
      <w:r w:rsidR="003B0E2B">
        <w:rPr>
          <w:rFonts w:eastAsia="Calibri" w:cs="Arial"/>
        </w:rPr>
        <w:t>;</w:t>
      </w:r>
    </w:p>
    <w:p w14:paraId="7E2064D8" w14:textId="33A3E83A" w:rsidR="00D54608" w:rsidRPr="00B10919" w:rsidRDefault="006D7C04" w:rsidP="00B11714">
      <w:pPr>
        <w:numPr>
          <w:ilvl w:val="0"/>
          <w:numId w:val="4"/>
        </w:numPr>
        <w:spacing w:after="200" w:line="276" w:lineRule="auto"/>
        <w:ind w:left="426"/>
        <w:contextualSpacing/>
        <w:rPr>
          <w:rFonts w:eastAsia="Calibri" w:cs="Arial"/>
        </w:rPr>
      </w:pPr>
      <w:r>
        <w:rPr>
          <w:rFonts w:eastAsia="Calibri" w:cs="Arial"/>
        </w:rPr>
        <w:t>a</w:t>
      </w:r>
      <w:r w:rsidR="00D54608" w:rsidRPr="00B10919">
        <w:rPr>
          <w:rFonts w:eastAsia="Calibri" w:cs="Arial"/>
        </w:rPr>
        <w:t>cquérir les compétences pour utiliser les services</w:t>
      </w:r>
      <w:r w:rsidR="003B0E2B">
        <w:rPr>
          <w:rFonts w:eastAsia="Calibri" w:cs="Arial"/>
        </w:rPr>
        <w:t>;</w:t>
      </w:r>
    </w:p>
    <w:p w14:paraId="3BC9B49F" w14:textId="77777777" w:rsidR="00D54608" w:rsidRPr="00B10919" w:rsidRDefault="006D7C04" w:rsidP="00B11714">
      <w:pPr>
        <w:numPr>
          <w:ilvl w:val="0"/>
          <w:numId w:val="4"/>
        </w:numPr>
        <w:spacing w:after="200" w:line="276" w:lineRule="auto"/>
        <w:ind w:left="426"/>
        <w:contextualSpacing/>
        <w:rPr>
          <w:rFonts w:eastAsia="Calibri" w:cs="Arial"/>
        </w:rPr>
      </w:pPr>
      <w:r>
        <w:rPr>
          <w:rFonts w:eastAsia="Calibri" w:cs="Arial"/>
        </w:rPr>
        <w:t>a</w:t>
      </w:r>
      <w:r w:rsidR="00D54608" w:rsidRPr="00B10919">
        <w:rPr>
          <w:rFonts w:eastAsia="Calibri" w:cs="Arial"/>
        </w:rPr>
        <w:t>cheter un titre (billet ou laissez-passer) dans un point de vente ou sur Internet</w:t>
      </w:r>
      <w:r w:rsidR="004F477D">
        <w:rPr>
          <w:rFonts w:eastAsia="Calibri" w:cs="Arial"/>
        </w:rPr>
        <w:t>.</w:t>
      </w:r>
    </w:p>
    <w:p w14:paraId="4422FEDE" w14:textId="77777777" w:rsidR="00D54608" w:rsidRPr="00B10919" w:rsidRDefault="00D54608" w:rsidP="000E00B3">
      <w:pPr>
        <w:spacing w:before="480" w:after="200" w:line="276" w:lineRule="auto"/>
        <w:rPr>
          <w:rFonts w:eastAsia="Calibri" w:cs="Arial"/>
          <w:b/>
        </w:rPr>
      </w:pPr>
      <w:r w:rsidRPr="00B10919">
        <w:rPr>
          <w:rFonts w:eastAsia="Calibri" w:cs="Arial"/>
          <w:b/>
        </w:rPr>
        <w:t>À cette étape, les besoins sont les suivants :</w:t>
      </w:r>
    </w:p>
    <w:p w14:paraId="0D9872F4" w14:textId="77777777" w:rsidR="00D54608" w:rsidRPr="00B10919" w:rsidRDefault="006D7C04" w:rsidP="00B11714">
      <w:pPr>
        <w:numPr>
          <w:ilvl w:val="0"/>
          <w:numId w:val="5"/>
        </w:numPr>
        <w:spacing w:after="200" w:line="276" w:lineRule="auto"/>
        <w:ind w:left="426"/>
        <w:contextualSpacing/>
        <w:rPr>
          <w:rFonts w:eastAsia="Calibri" w:cs="Arial"/>
        </w:rPr>
      </w:pPr>
      <w:r>
        <w:rPr>
          <w:rFonts w:eastAsia="Calibri" w:cs="Arial"/>
        </w:rPr>
        <w:t>s</w:t>
      </w:r>
      <w:r w:rsidR="00D54608" w:rsidRPr="00B10919">
        <w:rPr>
          <w:rFonts w:eastAsia="Calibri" w:cs="Arial"/>
        </w:rPr>
        <w:t>e sentir bienvenu dans les services du RTC</w:t>
      </w:r>
      <w:r w:rsidR="003B0E2B">
        <w:rPr>
          <w:rFonts w:eastAsia="Calibri" w:cs="Arial"/>
        </w:rPr>
        <w:t>;</w:t>
      </w:r>
    </w:p>
    <w:p w14:paraId="2C7EA820" w14:textId="77777777" w:rsidR="00D54608" w:rsidRPr="00B10919" w:rsidRDefault="006D7C04" w:rsidP="00B11714">
      <w:pPr>
        <w:numPr>
          <w:ilvl w:val="0"/>
          <w:numId w:val="5"/>
        </w:numPr>
        <w:spacing w:after="200" w:line="276" w:lineRule="auto"/>
        <w:ind w:left="426"/>
        <w:contextualSpacing/>
        <w:rPr>
          <w:rFonts w:eastAsia="Calibri" w:cs="Arial"/>
        </w:rPr>
      </w:pPr>
      <w:r>
        <w:rPr>
          <w:rFonts w:eastAsia="Calibri" w:cs="Arial"/>
        </w:rPr>
        <w:t>a</w:t>
      </w:r>
      <w:r w:rsidR="00D54608" w:rsidRPr="00B10919">
        <w:rPr>
          <w:rFonts w:eastAsia="Calibri" w:cs="Arial"/>
        </w:rPr>
        <w:t>pprendre à utiliser le transport en commun</w:t>
      </w:r>
      <w:r w:rsidR="003B0E2B">
        <w:rPr>
          <w:rFonts w:eastAsia="Calibri" w:cs="Arial"/>
        </w:rPr>
        <w:t>;</w:t>
      </w:r>
    </w:p>
    <w:p w14:paraId="120490EB" w14:textId="77777777" w:rsidR="00D54608" w:rsidRPr="00B10919" w:rsidRDefault="006D7C04" w:rsidP="00B11714">
      <w:pPr>
        <w:numPr>
          <w:ilvl w:val="0"/>
          <w:numId w:val="5"/>
        </w:numPr>
        <w:spacing w:after="200" w:line="276" w:lineRule="auto"/>
        <w:ind w:left="426"/>
        <w:contextualSpacing/>
        <w:rPr>
          <w:rFonts w:eastAsia="Calibri" w:cs="Arial"/>
        </w:rPr>
      </w:pPr>
      <w:r>
        <w:rPr>
          <w:rFonts w:eastAsia="Calibri" w:cs="Arial"/>
        </w:rPr>
        <w:t>s</w:t>
      </w:r>
      <w:r w:rsidR="00D54608" w:rsidRPr="00B10919">
        <w:rPr>
          <w:rFonts w:eastAsia="Calibri" w:cs="Arial"/>
        </w:rPr>
        <w:t>avoir quel autobus prendre, où et à quelle heure</w:t>
      </w:r>
      <w:r w:rsidR="003B0E2B">
        <w:rPr>
          <w:rFonts w:eastAsia="Calibri" w:cs="Arial"/>
        </w:rPr>
        <w:t>;</w:t>
      </w:r>
    </w:p>
    <w:p w14:paraId="5438512D" w14:textId="64541F57" w:rsidR="00D54608" w:rsidRPr="00B10919" w:rsidRDefault="006D7C04" w:rsidP="00B11714">
      <w:pPr>
        <w:numPr>
          <w:ilvl w:val="0"/>
          <w:numId w:val="5"/>
        </w:numPr>
        <w:spacing w:after="200" w:line="276" w:lineRule="auto"/>
        <w:ind w:left="426"/>
        <w:contextualSpacing/>
        <w:rPr>
          <w:rFonts w:eastAsia="Calibri" w:cs="Arial"/>
        </w:rPr>
      </w:pPr>
      <w:r>
        <w:rPr>
          <w:rFonts w:eastAsia="Calibri" w:cs="Arial"/>
        </w:rPr>
        <w:t>c</w:t>
      </w:r>
      <w:r w:rsidR="00D54608" w:rsidRPr="00B10919">
        <w:rPr>
          <w:rFonts w:eastAsia="Calibri" w:cs="Arial"/>
        </w:rPr>
        <w:t>onsidérer les perturbations affectant les services du RTC et les cheminements piétonnier</w:t>
      </w:r>
      <w:r w:rsidR="005D7695">
        <w:rPr>
          <w:rFonts w:eastAsia="Calibri" w:cs="Arial"/>
        </w:rPr>
        <w:t>s</w:t>
      </w:r>
      <w:r w:rsidR="00D54608" w:rsidRPr="00B10919">
        <w:rPr>
          <w:rFonts w:eastAsia="Calibri" w:cs="Arial"/>
        </w:rPr>
        <w:t>, cyclable</w:t>
      </w:r>
      <w:r w:rsidR="005D7695">
        <w:rPr>
          <w:rFonts w:eastAsia="Calibri" w:cs="Arial"/>
        </w:rPr>
        <w:t>s</w:t>
      </w:r>
      <w:r w:rsidR="00D54608" w:rsidRPr="00B10919">
        <w:rPr>
          <w:rFonts w:eastAsia="Calibri" w:cs="Arial"/>
        </w:rPr>
        <w:t>, routier</w:t>
      </w:r>
      <w:r w:rsidR="005D7695">
        <w:rPr>
          <w:rFonts w:eastAsia="Calibri" w:cs="Arial"/>
        </w:rPr>
        <w:t>s</w:t>
      </w:r>
      <w:r w:rsidR="003B0E2B">
        <w:rPr>
          <w:rFonts w:eastAsia="Calibri" w:cs="Arial"/>
        </w:rPr>
        <w:t>;</w:t>
      </w:r>
    </w:p>
    <w:p w14:paraId="0F8F01F8" w14:textId="4D639FD2" w:rsidR="00D54608" w:rsidRPr="00B10919" w:rsidRDefault="006D7C04" w:rsidP="00B11714">
      <w:pPr>
        <w:numPr>
          <w:ilvl w:val="0"/>
          <w:numId w:val="5"/>
        </w:numPr>
        <w:spacing w:after="200" w:line="276" w:lineRule="auto"/>
        <w:ind w:left="426"/>
        <w:contextualSpacing/>
        <w:rPr>
          <w:rFonts w:eastAsia="Calibri" w:cs="Arial"/>
        </w:rPr>
      </w:pPr>
      <w:r>
        <w:rPr>
          <w:rFonts w:eastAsia="Calibri" w:cs="Arial"/>
        </w:rPr>
        <w:t>s</w:t>
      </w:r>
      <w:r w:rsidR="00D54608" w:rsidRPr="00B10919">
        <w:rPr>
          <w:rFonts w:eastAsia="Calibri" w:cs="Arial"/>
        </w:rPr>
        <w:t>avoir quel titre de transport acheter</w:t>
      </w:r>
      <w:r w:rsidR="003B0E2B">
        <w:rPr>
          <w:rFonts w:eastAsia="Calibri" w:cs="Arial"/>
        </w:rPr>
        <w:t>;</w:t>
      </w:r>
    </w:p>
    <w:p w14:paraId="7C4B39AB" w14:textId="14404590" w:rsidR="00D54608" w:rsidRPr="00B10919" w:rsidRDefault="006D7C04" w:rsidP="00B11714">
      <w:pPr>
        <w:numPr>
          <w:ilvl w:val="0"/>
          <w:numId w:val="5"/>
        </w:numPr>
        <w:spacing w:after="200" w:line="276" w:lineRule="auto"/>
        <w:ind w:left="426"/>
        <w:contextualSpacing/>
        <w:rPr>
          <w:rFonts w:eastAsia="Calibri" w:cs="Arial"/>
        </w:rPr>
      </w:pPr>
      <w:r>
        <w:rPr>
          <w:rFonts w:eastAsia="Calibri" w:cs="Arial"/>
        </w:rPr>
        <w:t>s</w:t>
      </w:r>
      <w:r w:rsidR="00D54608" w:rsidRPr="00B10919">
        <w:rPr>
          <w:rFonts w:eastAsia="Calibri" w:cs="Arial"/>
        </w:rPr>
        <w:t>avoir où acheter un titre de transport</w:t>
      </w:r>
      <w:r w:rsidR="003B0E2B">
        <w:rPr>
          <w:rFonts w:eastAsia="Calibri" w:cs="Arial"/>
        </w:rPr>
        <w:t>;</w:t>
      </w:r>
    </w:p>
    <w:p w14:paraId="6CF04643" w14:textId="7A632C73" w:rsidR="00D54608" w:rsidRPr="00B10919" w:rsidRDefault="006D7C04" w:rsidP="00B11714">
      <w:pPr>
        <w:numPr>
          <w:ilvl w:val="0"/>
          <w:numId w:val="5"/>
        </w:numPr>
        <w:spacing w:after="200" w:line="276" w:lineRule="auto"/>
        <w:ind w:left="426"/>
        <w:contextualSpacing/>
        <w:rPr>
          <w:rFonts w:eastAsia="Calibri" w:cs="Arial"/>
        </w:rPr>
      </w:pPr>
      <w:r>
        <w:rPr>
          <w:rFonts w:eastAsia="Calibri" w:cs="Arial"/>
        </w:rPr>
        <w:t>a</w:t>
      </w:r>
      <w:r w:rsidR="00D54608" w:rsidRPr="00B10919">
        <w:rPr>
          <w:rFonts w:eastAsia="Calibri" w:cs="Arial"/>
        </w:rPr>
        <w:t>ccéder au point de vente</w:t>
      </w:r>
      <w:r w:rsidR="003B0E2B">
        <w:rPr>
          <w:rFonts w:eastAsia="Calibri" w:cs="Arial"/>
        </w:rPr>
        <w:t>;</w:t>
      </w:r>
    </w:p>
    <w:p w14:paraId="58C45CF8" w14:textId="3A7D5A90" w:rsidR="00D54608" w:rsidRPr="00B10919" w:rsidRDefault="006D7C04" w:rsidP="00B11714">
      <w:pPr>
        <w:numPr>
          <w:ilvl w:val="0"/>
          <w:numId w:val="5"/>
        </w:numPr>
        <w:spacing w:after="0" w:line="276" w:lineRule="auto"/>
        <w:ind w:left="426"/>
        <w:contextualSpacing/>
        <w:rPr>
          <w:rFonts w:eastAsia="Calibri" w:cs="Arial"/>
        </w:rPr>
      </w:pPr>
      <w:r>
        <w:rPr>
          <w:rFonts w:eastAsia="Calibri" w:cs="Arial"/>
        </w:rPr>
        <w:t>a</w:t>
      </w:r>
      <w:r w:rsidR="00D54608" w:rsidRPr="00B10919">
        <w:rPr>
          <w:rFonts w:eastAsia="Calibri" w:cs="Arial"/>
        </w:rPr>
        <w:t>cheter un titre de transport sans se déplacer</w:t>
      </w:r>
      <w:r w:rsidR="004F477D">
        <w:rPr>
          <w:rFonts w:eastAsia="Calibri" w:cs="Arial"/>
        </w:rPr>
        <w:t>.</w:t>
      </w:r>
    </w:p>
    <w:p w14:paraId="002F6DD7" w14:textId="268BFC15" w:rsidR="004F477D" w:rsidRPr="0067551F" w:rsidRDefault="00D54608" w:rsidP="00EC6CD4">
      <w:pPr>
        <w:pStyle w:val="Titre10"/>
      </w:pPr>
      <w:r w:rsidRPr="0067551F">
        <w:lastRenderedPageBreak/>
        <w:t>Pendant le déplacement</w:t>
      </w:r>
    </w:p>
    <w:p w14:paraId="3695791E" w14:textId="380F952A" w:rsidR="00D54608" w:rsidRPr="00B10919" w:rsidRDefault="00D54608" w:rsidP="00841ACC">
      <w:pPr>
        <w:spacing w:after="120" w:line="276" w:lineRule="auto"/>
        <w:rPr>
          <w:rFonts w:eastAsia="Calibri" w:cs="Arial"/>
        </w:rPr>
      </w:pPr>
      <w:r w:rsidRPr="004F477D">
        <w:rPr>
          <w:rFonts w:cs="Arial"/>
          <w:b/>
          <w:szCs w:val="24"/>
        </w:rPr>
        <w:t>Il faut :</w:t>
      </w:r>
    </w:p>
    <w:p w14:paraId="1F544D97" w14:textId="03292568" w:rsidR="00D54608" w:rsidRPr="00B10919" w:rsidRDefault="006D7C04" w:rsidP="00B11714">
      <w:pPr>
        <w:numPr>
          <w:ilvl w:val="0"/>
          <w:numId w:val="6"/>
        </w:numPr>
        <w:spacing w:after="200" w:line="276" w:lineRule="auto"/>
        <w:ind w:left="426"/>
        <w:contextualSpacing/>
        <w:rPr>
          <w:rFonts w:eastAsia="Calibri" w:cs="Arial"/>
        </w:rPr>
      </w:pPr>
      <w:r>
        <w:rPr>
          <w:rFonts w:eastAsia="Calibri" w:cs="Arial"/>
        </w:rPr>
        <w:t>s</w:t>
      </w:r>
      <w:r w:rsidR="00D54608" w:rsidRPr="00B10919">
        <w:rPr>
          <w:rFonts w:eastAsia="Calibri" w:cs="Arial"/>
        </w:rPr>
        <w:t>e rendre à l’arrêt</w:t>
      </w:r>
      <w:r w:rsidR="003B0E2B">
        <w:rPr>
          <w:rFonts w:eastAsia="Calibri" w:cs="Arial"/>
        </w:rPr>
        <w:t>;</w:t>
      </w:r>
    </w:p>
    <w:p w14:paraId="00316BFB" w14:textId="0FF4CC86" w:rsidR="00D54608" w:rsidRPr="00B10919" w:rsidRDefault="006D7C04" w:rsidP="00B11714">
      <w:pPr>
        <w:numPr>
          <w:ilvl w:val="0"/>
          <w:numId w:val="6"/>
        </w:numPr>
        <w:spacing w:after="200" w:line="276" w:lineRule="auto"/>
        <w:ind w:left="426"/>
        <w:contextualSpacing/>
        <w:rPr>
          <w:rFonts w:eastAsia="Calibri" w:cs="Arial"/>
        </w:rPr>
      </w:pPr>
      <w:r>
        <w:rPr>
          <w:rFonts w:eastAsia="Calibri" w:cs="Arial"/>
        </w:rPr>
        <w:t>p</w:t>
      </w:r>
      <w:r w:rsidR="00D54608" w:rsidRPr="00B10919">
        <w:rPr>
          <w:rFonts w:eastAsia="Calibri" w:cs="Arial"/>
        </w:rPr>
        <w:t>arfois utiliser un Parc-O-Bus</w:t>
      </w:r>
      <w:r w:rsidR="003B0E2B">
        <w:rPr>
          <w:rFonts w:eastAsia="Calibri" w:cs="Arial"/>
        </w:rPr>
        <w:t>;</w:t>
      </w:r>
    </w:p>
    <w:p w14:paraId="030832A9" w14:textId="04AE6037" w:rsidR="00D54608" w:rsidRPr="00B10919" w:rsidRDefault="006D7C04" w:rsidP="00B11714">
      <w:pPr>
        <w:numPr>
          <w:ilvl w:val="0"/>
          <w:numId w:val="6"/>
        </w:numPr>
        <w:spacing w:after="200" w:line="276" w:lineRule="auto"/>
        <w:ind w:left="426"/>
        <w:contextualSpacing/>
        <w:rPr>
          <w:rFonts w:eastAsia="Calibri" w:cs="Arial"/>
        </w:rPr>
      </w:pPr>
      <w:r>
        <w:rPr>
          <w:rFonts w:eastAsia="Calibri" w:cs="Arial"/>
        </w:rPr>
        <w:t>p</w:t>
      </w:r>
      <w:r w:rsidR="00D54608" w:rsidRPr="00B10919">
        <w:rPr>
          <w:rFonts w:eastAsia="Calibri" w:cs="Arial"/>
        </w:rPr>
        <w:t>arfois faire une correspondance entre deux parcours</w:t>
      </w:r>
      <w:r w:rsidR="004F477D">
        <w:rPr>
          <w:rFonts w:eastAsia="Calibri" w:cs="Arial"/>
        </w:rPr>
        <w:t>.</w:t>
      </w:r>
    </w:p>
    <w:p w14:paraId="6C8C32E4" w14:textId="1F43BAB1" w:rsidR="00D54608" w:rsidRPr="00B10919" w:rsidRDefault="00D54608" w:rsidP="00E17916">
      <w:pPr>
        <w:spacing w:before="480" w:after="200" w:line="276" w:lineRule="auto"/>
        <w:rPr>
          <w:rFonts w:eastAsia="Calibri" w:cs="Arial"/>
          <w:b/>
        </w:rPr>
      </w:pPr>
      <w:r w:rsidRPr="00B10919">
        <w:rPr>
          <w:rFonts w:eastAsia="Calibri" w:cs="Arial"/>
          <w:b/>
        </w:rPr>
        <w:t>À cette étape, les besoins sont les suivants :</w:t>
      </w:r>
    </w:p>
    <w:p w14:paraId="59895791" w14:textId="190A50EA" w:rsidR="00D54608" w:rsidRPr="00B10919" w:rsidRDefault="006D7C04" w:rsidP="00B11714">
      <w:pPr>
        <w:numPr>
          <w:ilvl w:val="0"/>
          <w:numId w:val="7"/>
        </w:numPr>
        <w:spacing w:after="200" w:line="276" w:lineRule="auto"/>
        <w:ind w:left="426"/>
        <w:contextualSpacing/>
        <w:rPr>
          <w:rFonts w:eastAsia="Calibri" w:cs="Arial"/>
        </w:rPr>
      </w:pPr>
      <w:r>
        <w:rPr>
          <w:rFonts w:eastAsia="Calibri" w:cs="Arial"/>
        </w:rPr>
        <w:t>d</w:t>
      </w:r>
      <w:r w:rsidR="00D54608" w:rsidRPr="00B10919">
        <w:rPr>
          <w:rFonts w:eastAsia="Calibri" w:cs="Arial"/>
        </w:rPr>
        <w:t>isposer de cheminements agréables et sécuritaires (piétonniers, cyclables, routiers)</w:t>
      </w:r>
      <w:r w:rsidR="003B0E2B">
        <w:rPr>
          <w:rFonts w:eastAsia="Calibri" w:cs="Arial"/>
        </w:rPr>
        <w:t>;</w:t>
      </w:r>
    </w:p>
    <w:p w14:paraId="04F12E52" w14:textId="4EBC3DD6" w:rsidR="00D54608" w:rsidRPr="00B10919" w:rsidRDefault="006D7C04" w:rsidP="00B11714">
      <w:pPr>
        <w:numPr>
          <w:ilvl w:val="0"/>
          <w:numId w:val="7"/>
        </w:numPr>
        <w:spacing w:after="200" w:line="276" w:lineRule="auto"/>
        <w:ind w:left="426"/>
        <w:contextualSpacing/>
        <w:rPr>
          <w:rFonts w:eastAsia="Calibri" w:cs="Arial"/>
        </w:rPr>
      </w:pPr>
      <w:r>
        <w:rPr>
          <w:rFonts w:eastAsia="Calibri" w:cs="Arial"/>
        </w:rPr>
        <w:t>r</w:t>
      </w:r>
      <w:r w:rsidR="00D54608" w:rsidRPr="00B10919">
        <w:rPr>
          <w:rFonts w:eastAsia="Calibri" w:cs="Arial"/>
        </w:rPr>
        <w:t>epérer les arrêts</w:t>
      </w:r>
      <w:r w:rsidR="003B0E2B">
        <w:rPr>
          <w:rFonts w:eastAsia="Calibri" w:cs="Arial"/>
        </w:rPr>
        <w:t>;</w:t>
      </w:r>
    </w:p>
    <w:p w14:paraId="338AAEB2" w14:textId="7608095F" w:rsidR="00D54608" w:rsidRPr="00B10919" w:rsidRDefault="006D7C04" w:rsidP="00B11714">
      <w:pPr>
        <w:numPr>
          <w:ilvl w:val="0"/>
          <w:numId w:val="7"/>
        </w:numPr>
        <w:spacing w:after="200" w:line="276" w:lineRule="auto"/>
        <w:ind w:left="426"/>
        <w:contextualSpacing/>
        <w:rPr>
          <w:rFonts w:eastAsia="Calibri" w:cs="Arial"/>
        </w:rPr>
      </w:pPr>
      <w:r>
        <w:rPr>
          <w:rFonts w:eastAsia="Calibri" w:cs="Arial"/>
        </w:rPr>
        <w:t>u</w:t>
      </w:r>
      <w:r w:rsidR="00D54608" w:rsidRPr="00B10919">
        <w:rPr>
          <w:rFonts w:eastAsia="Calibri" w:cs="Arial"/>
        </w:rPr>
        <w:t>tiliser les Parc-O-Bus</w:t>
      </w:r>
      <w:r w:rsidR="003B0E2B">
        <w:rPr>
          <w:rFonts w:eastAsia="Calibri" w:cs="Arial"/>
        </w:rPr>
        <w:t>;</w:t>
      </w:r>
    </w:p>
    <w:p w14:paraId="6A5CB143" w14:textId="361600D9" w:rsidR="00D54608" w:rsidRDefault="006D7C04" w:rsidP="00EC6CD4">
      <w:pPr>
        <w:numPr>
          <w:ilvl w:val="0"/>
          <w:numId w:val="7"/>
        </w:numPr>
        <w:spacing w:after="200" w:line="276" w:lineRule="auto"/>
        <w:ind w:left="426"/>
        <w:contextualSpacing/>
        <w:rPr>
          <w:rFonts w:eastAsia="Calibri" w:cs="Arial"/>
        </w:rPr>
      </w:pPr>
      <w:r>
        <w:rPr>
          <w:rFonts w:eastAsia="Calibri" w:cs="Arial"/>
        </w:rPr>
        <w:t>g</w:t>
      </w:r>
      <w:r w:rsidR="00D54608" w:rsidRPr="00B10919">
        <w:rPr>
          <w:rFonts w:eastAsia="Calibri" w:cs="Arial"/>
        </w:rPr>
        <w:t>érer les imprévus</w:t>
      </w:r>
      <w:r w:rsidR="002B412F">
        <w:rPr>
          <w:rFonts w:eastAsia="Calibri" w:cs="Arial"/>
        </w:rPr>
        <w:t>.</w:t>
      </w:r>
    </w:p>
    <w:p w14:paraId="5BCCBF8F" w14:textId="20739BCE" w:rsidR="004F477D" w:rsidRPr="0067551F" w:rsidRDefault="00D54608" w:rsidP="00EC6CD4">
      <w:pPr>
        <w:pStyle w:val="Titre10"/>
      </w:pPr>
      <w:r w:rsidRPr="0067551F">
        <w:t>Pendant le déplacement, une fois à la zone d’arrê</w:t>
      </w:r>
      <w:r w:rsidR="004F477D" w:rsidRPr="0067551F">
        <w:t>t</w:t>
      </w:r>
    </w:p>
    <w:p w14:paraId="58DDB3B4" w14:textId="4004C9A3" w:rsidR="004F477D" w:rsidRPr="00B10919" w:rsidRDefault="004F477D" w:rsidP="004F477D">
      <w:pPr>
        <w:spacing w:before="240" w:after="120" w:line="276" w:lineRule="auto"/>
        <w:rPr>
          <w:rFonts w:eastAsia="Calibri" w:cs="Arial"/>
        </w:rPr>
      </w:pPr>
      <w:r w:rsidRPr="004F477D">
        <w:rPr>
          <w:rFonts w:cs="Arial"/>
          <w:b/>
          <w:szCs w:val="24"/>
        </w:rPr>
        <w:t>Il faut :</w:t>
      </w:r>
    </w:p>
    <w:p w14:paraId="4C43F521" w14:textId="040D0E23" w:rsidR="00D54608" w:rsidRPr="00B10919" w:rsidRDefault="006D7C04" w:rsidP="00B11714">
      <w:pPr>
        <w:numPr>
          <w:ilvl w:val="0"/>
          <w:numId w:val="8"/>
        </w:numPr>
        <w:spacing w:after="200" w:line="276" w:lineRule="auto"/>
        <w:ind w:left="426"/>
        <w:contextualSpacing/>
        <w:rPr>
          <w:rFonts w:eastAsia="Calibri" w:cs="Arial"/>
        </w:rPr>
      </w:pPr>
      <w:r>
        <w:rPr>
          <w:rFonts w:eastAsia="Calibri" w:cs="Arial"/>
        </w:rPr>
        <w:t>ê</w:t>
      </w:r>
      <w:r w:rsidR="00D54608" w:rsidRPr="00B10919">
        <w:rPr>
          <w:rFonts w:eastAsia="Calibri" w:cs="Arial"/>
        </w:rPr>
        <w:t>tre sûr d’attendre l’autobus au bon arrêt</w:t>
      </w:r>
      <w:r w:rsidR="0063116B">
        <w:rPr>
          <w:rFonts w:eastAsia="Calibri" w:cs="Arial"/>
        </w:rPr>
        <w:t>;</w:t>
      </w:r>
    </w:p>
    <w:p w14:paraId="661FCCAD" w14:textId="07B9276F" w:rsidR="00D54608" w:rsidRPr="00B10919" w:rsidRDefault="006D7C04" w:rsidP="00B11714">
      <w:pPr>
        <w:numPr>
          <w:ilvl w:val="0"/>
          <w:numId w:val="8"/>
        </w:numPr>
        <w:spacing w:after="0" w:line="276" w:lineRule="auto"/>
        <w:ind w:left="426"/>
        <w:contextualSpacing/>
        <w:rPr>
          <w:rFonts w:eastAsia="Calibri" w:cs="Arial"/>
        </w:rPr>
      </w:pPr>
      <w:r>
        <w:rPr>
          <w:rFonts w:eastAsia="Calibri" w:cs="Arial"/>
        </w:rPr>
        <w:t>p</w:t>
      </w:r>
      <w:r w:rsidR="00D54608" w:rsidRPr="00B10919">
        <w:rPr>
          <w:rFonts w:eastAsia="Calibri" w:cs="Arial"/>
        </w:rPr>
        <w:t>arfois faire une correspondance entre deux parcours</w:t>
      </w:r>
      <w:r w:rsidR="004F477D">
        <w:rPr>
          <w:rFonts w:eastAsia="Calibri" w:cs="Arial"/>
        </w:rPr>
        <w:t>.</w:t>
      </w:r>
    </w:p>
    <w:p w14:paraId="6CFBF2F2" w14:textId="77DC2EA3" w:rsidR="00D54608" w:rsidRPr="00B10919" w:rsidRDefault="00D54608" w:rsidP="00C15ED3">
      <w:pPr>
        <w:spacing w:before="240" w:after="200" w:line="276" w:lineRule="auto"/>
        <w:rPr>
          <w:rFonts w:eastAsia="Calibri" w:cs="Arial"/>
          <w:b/>
        </w:rPr>
      </w:pPr>
      <w:r w:rsidRPr="00B10919">
        <w:rPr>
          <w:rFonts w:eastAsia="Calibri" w:cs="Arial"/>
          <w:b/>
        </w:rPr>
        <w:t>À cette étape, les besoins sont les suivants :</w:t>
      </w:r>
    </w:p>
    <w:p w14:paraId="18A40F8C" w14:textId="1BAD7FEA" w:rsidR="00D54608" w:rsidRPr="00B10919" w:rsidRDefault="006D7C04" w:rsidP="00B11714">
      <w:pPr>
        <w:numPr>
          <w:ilvl w:val="0"/>
          <w:numId w:val="9"/>
        </w:numPr>
        <w:spacing w:after="200" w:line="276" w:lineRule="auto"/>
        <w:ind w:left="426"/>
        <w:contextualSpacing/>
        <w:rPr>
          <w:rFonts w:eastAsia="Calibri" w:cs="Arial"/>
        </w:rPr>
      </w:pPr>
      <w:r>
        <w:rPr>
          <w:rFonts w:eastAsia="Calibri" w:cs="Arial"/>
        </w:rPr>
        <w:t>i</w:t>
      </w:r>
      <w:r w:rsidR="00D54608" w:rsidRPr="00B10919">
        <w:rPr>
          <w:rFonts w:eastAsia="Calibri" w:cs="Arial"/>
        </w:rPr>
        <w:t>dentifier les parcours qui passent à l’arrêt et leur destination</w:t>
      </w:r>
      <w:r w:rsidR="0063116B">
        <w:rPr>
          <w:rFonts w:eastAsia="Calibri" w:cs="Arial"/>
        </w:rPr>
        <w:t>;</w:t>
      </w:r>
    </w:p>
    <w:p w14:paraId="68F53B68" w14:textId="7CF42488" w:rsidR="00D54608" w:rsidRPr="00B10919" w:rsidRDefault="006D7C04" w:rsidP="00B11714">
      <w:pPr>
        <w:numPr>
          <w:ilvl w:val="0"/>
          <w:numId w:val="9"/>
        </w:numPr>
        <w:spacing w:after="200" w:line="276" w:lineRule="auto"/>
        <w:ind w:left="426"/>
        <w:contextualSpacing/>
        <w:rPr>
          <w:rFonts w:eastAsia="Calibri" w:cs="Arial"/>
        </w:rPr>
      </w:pPr>
      <w:r>
        <w:rPr>
          <w:rFonts w:eastAsia="Calibri" w:cs="Arial"/>
        </w:rPr>
        <w:t>c</w:t>
      </w:r>
      <w:r w:rsidR="00D54608" w:rsidRPr="00B10919">
        <w:rPr>
          <w:rFonts w:eastAsia="Calibri" w:cs="Arial"/>
        </w:rPr>
        <w:t>onnaître l’horaire des prochains passages</w:t>
      </w:r>
      <w:r w:rsidR="0063116B">
        <w:rPr>
          <w:rFonts w:eastAsia="Calibri" w:cs="Arial"/>
        </w:rPr>
        <w:t>;</w:t>
      </w:r>
    </w:p>
    <w:p w14:paraId="22F504E9" w14:textId="065BFBC5" w:rsidR="00D54608" w:rsidRPr="00B10919" w:rsidRDefault="006D7C04" w:rsidP="00B11714">
      <w:pPr>
        <w:numPr>
          <w:ilvl w:val="0"/>
          <w:numId w:val="9"/>
        </w:numPr>
        <w:spacing w:after="200" w:line="276" w:lineRule="auto"/>
        <w:ind w:left="426"/>
        <w:contextualSpacing/>
        <w:rPr>
          <w:rFonts w:eastAsia="Calibri" w:cs="Arial"/>
        </w:rPr>
      </w:pPr>
      <w:r>
        <w:rPr>
          <w:rFonts w:eastAsia="Calibri" w:cs="Arial"/>
        </w:rPr>
        <w:t>a</w:t>
      </w:r>
      <w:r w:rsidR="00D54608" w:rsidRPr="00B10919">
        <w:rPr>
          <w:rFonts w:eastAsia="Calibri" w:cs="Arial"/>
        </w:rPr>
        <w:t>ttendre dans un abribus ou une station tempérée</w:t>
      </w:r>
      <w:r w:rsidR="0063116B">
        <w:rPr>
          <w:rFonts w:eastAsia="Calibri" w:cs="Arial"/>
        </w:rPr>
        <w:t>;</w:t>
      </w:r>
    </w:p>
    <w:p w14:paraId="2CCA2959" w14:textId="7EFDB2BA" w:rsidR="00D54608" w:rsidRPr="00B10919" w:rsidRDefault="006D7C04" w:rsidP="00B11714">
      <w:pPr>
        <w:numPr>
          <w:ilvl w:val="0"/>
          <w:numId w:val="9"/>
        </w:numPr>
        <w:spacing w:after="200" w:line="276" w:lineRule="auto"/>
        <w:ind w:left="426"/>
        <w:contextualSpacing/>
        <w:rPr>
          <w:rFonts w:eastAsia="Calibri" w:cs="Arial"/>
        </w:rPr>
      </w:pPr>
      <w:r>
        <w:rPr>
          <w:rFonts w:eastAsia="Calibri" w:cs="Arial"/>
        </w:rPr>
        <w:t>s</w:t>
      </w:r>
      <w:r w:rsidR="00D54608" w:rsidRPr="00B10919">
        <w:rPr>
          <w:rFonts w:eastAsia="Calibri" w:cs="Arial"/>
        </w:rPr>
        <w:t>’asseoir ou s’appuyer en attendant l’autobus</w:t>
      </w:r>
      <w:r w:rsidR="0063116B">
        <w:rPr>
          <w:rFonts w:eastAsia="Calibri" w:cs="Arial"/>
        </w:rPr>
        <w:t>;</w:t>
      </w:r>
    </w:p>
    <w:p w14:paraId="62A118D7" w14:textId="1DECF7AA" w:rsidR="00D54608" w:rsidRPr="00B10919" w:rsidRDefault="006D7C04" w:rsidP="00B11714">
      <w:pPr>
        <w:numPr>
          <w:ilvl w:val="0"/>
          <w:numId w:val="9"/>
        </w:numPr>
        <w:spacing w:after="200" w:line="276" w:lineRule="auto"/>
        <w:ind w:left="426"/>
        <w:contextualSpacing/>
        <w:rPr>
          <w:rFonts w:eastAsia="Calibri" w:cs="Arial"/>
        </w:rPr>
      </w:pPr>
      <w:r>
        <w:rPr>
          <w:rFonts w:eastAsia="Calibri" w:cs="Arial"/>
        </w:rPr>
        <w:t>ê</w:t>
      </w:r>
      <w:r w:rsidR="00D54608" w:rsidRPr="00B10919">
        <w:rPr>
          <w:rFonts w:eastAsia="Calibri" w:cs="Arial"/>
        </w:rPr>
        <w:t>tre informé des modifications aux services du RTC</w:t>
      </w:r>
      <w:r w:rsidR="0063116B">
        <w:rPr>
          <w:rFonts w:eastAsia="Calibri" w:cs="Arial"/>
        </w:rPr>
        <w:t>;</w:t>
      </w:r>
    </w:p>
    <w:p w14:paraId="5942E451" w14:textId="77777777" w:rsidR="00D54608" w:rsidRPr="00B10919" w:rsidRDefault="006D7C04" w:rsidP="00B11714">
      <w:pPr>
        <w:numPr>
          <w:ilvl w:val="0"/>
          <w:numId w:val="9"/>
        </w:numPr>
        <w:spacing w:after="200" w:line="276" w:lineRule="auto"/>
        <w:ind w:left="426"/>
        <w:contextualSpacing/>
        <w:rPr>
          <w:rFonts w:eastAsia="Calibri" w:cs="Arial"/>
        </w:rPr>
      </w:pPr>
      <w:r>
        <w:rPr>
          <w:rFonts w:eastAsia="Calibri" w:cs="Arial"/>
        </w:rPr>
        <w:t>p</w:t>
      </w:r>
      <w:r w:rsidR="00D54608" w:rsidRPr="00B10919">
        <w:rPr>
          <w:rFonts w:eastAsia="Calibri" w:cs="Arial"/>
        </w:rPr>
        <w:t>ouvoir circuler dans un terminus</w:t>
      </w:r>
      <w:r w:rsidR="0063116B">
        <w:rPr>
          <w:rFonts w:eastAsia="Calibri" w:cs="Arial"/>
        </w:rPr>
        <w:t>;</w:t>
      </w:r>
    </w:p>
    <w:p w14:paraId="763DED0F" w14:textId="5703A1DE" w:rsidR="00D54608" w:rsidRDefault="006D7C04" w:rsidP="00B11714">
      <w:pPr>
        <w:numPr>
          <w:ilvl w:val="0"/>
          <w:numId w:val="9"/>
        </w:numPr>
        <w:spacing w:after="200" w:line="276" w:lineRule="auto"/>
        <w:ind w:left="426"/>
        <w:contextualSpacing/>
        <w:rPr>
          <w:rFonts w:eastAsia="Calibri" w:cs="Arial"/>
        </w:rPr>
      </w:pPr>
      <w:r>
        <w:rPr>
          <w:rFonts w:eastAsia="Calibri" w:cs="Arial"/>
        </w:rPr>
        <w:t>p</w:t>
      </w:r>
      <w:r w:rsidR="00D54608" w:rsidRPr="00B10919">
        <w:rPr>
          <w:rFonts w:eastAsia="Calibri" w:cs="Arial"/>
        </w:rPr>
        <w:t>ouvoir gérer les imprévus en cours de déplacement</w:t>
      </w:r>
      <w:r w:rsidR="004F477D">
        <w:rPr>
          <w:rFonts w:eastAsia="Calibri" w:cs="Arial"/>
        </w:rPr>
        <w:t>.</w:t>
      </w:r>
    </w:p>
    <w:p w14:paraId="240DF2B9" w14:textId="77777777" w:rsidR="0051391D" w:rsidRDefault="0051391D">
      <w:pPr>
        <w:rPr>
          <w:rFonts w:eastAsia="Calibri" w:cs="Times New Roman"/>
          <w:b/>
          <w:color w:val="4A4A49"/>
          <w:spacing w:val="-10"/>
          <w:kern w:val="28"/>
          <w:sz w:val="60"/>
          <w:szCs w:val="56"/>
        </w:rPr>
      </w:pPr>
      <w:r>
        <w:br w:type="page"/>
      </w:r>
    </w:p>
    <w:p w14:paraId="40BC5F65" w14:textId="3ADBF9E1" w:rsidR="004F477D" w:rsidRPr="0067551F" w:rsidRDefault="004C0EF3" w:rsidP="00EC6CD4">
      <w:pPr>
        <w:pStyle w:val="Titre10"/>
      </w:pPr>
      <w:r w:rsidRPr="0067551F">
        <w:lastRenderedPageBreak/>
        <w:t>Pendant le déplacement, pour utiliser le</w:t>
      </w:r>
      <w:r w:rsidR="00D54608" w:rsidRPr="0067551F">
        <w:t xml:space="preserve"> véhicule</w:t>
      </w:r>
    </w:p>
    <w:p w14:paraId="15A484C7" w14:textId="77777777" w:rsidR="00D54608" w:rsidRPr="004F477D" w:rsidRDefault="00D54608" w:rsidP="004F477D">
      <w:pPr>
        <w:spacing w:before="240" w:after="120" w:line="276" w:lineRule="auto"/>
        <w:rPr>
          <w:rFonts w:cs="Arial"/>
          <w:b/>
          <w:szCs w:val="24"/>
        </w:rPr>
      </w:pPr>
      <w:r w:rsidRPr="004F477D">
        <w:rPr>
          <w:rFonts w:cs="Arial"/>
          <w:b/>
          <w:szCs w:val="24"/>
        </w:rPr>
        <w:t>Il faut :</w:t>
      </w:r>
    </w:p>
    <w:p w14:paraId="63868D06" w14:textId="77777777" w:rsidR="00D54608" w:rsidRPr="00B10919" w:rsidRDefault="006D7C04" w:rsidP="00B11714">
      <w:pPr>
        <w:numPr>
          <w:ilvl w:val="0"/>
          <w:numId w:val="10"/>
        </w:numPr>
        <w:spacing w:after="200" w:line="276" w:lineRule="auto"/>
        <w:ind w:left="426"/>
        <w:contextualSpacing/>
        <w:rPr>
          <w:rFonts w:eastAsia="Calibri" w:cs="Arial"/>
        </w:rPr>
      </w:pPr>
      <w:r>
        <w:rPr>
          <w:rFonts w:eastAsia="Calibri" w:cs="Arial"/>
        </w:rPr>
        <w:t>y</w:t>
      </w:r>
      <w:r w:rsidR="00D54608" w:rsidRPr="00B10919">
        <w:rPr>
          <w:rFonts w:eastAsia="Calibri" w:cs="Arial"/>
        </w:rPr>
        <w:t xml:space="preserve"> monter et en descendre</w:t>
      </w:r>
      <w:r w:rsidR="0063116B">
        <w:rPr>
          <w:rFonts w:eastAsia="Calibri" w:cs="Arial"/>
        </w:rPr>
        <w:t>;</w:t>
      </w:r>
    </w:p>
    <w:p w14:paraId="3BDD0B01" w14:textId="2D5C7128" w:rsidR="00D54608" w:rsidRPr="00B10919" w:rsidRDefault="006D7C04" w:rsidP="00B11714">
      <w:pPr>
        <w:numPr>
          <w:ilvl w:val="0"/>
          <w:numId w:val="10"/>
        </w:numPr>
        <w:spacing w:after="200" w:line="276" w:lineRule="auto"/>
        <w:ind w:left="426"/>
        <w:contextualSpacing/>
        <w:rPr>
          <w:rFonts w:eastAsia="Calibri" w:cs="Arial"/>
        </w:rPr>
      </w:pPr>
      <w:r>
        <w:rPr>
          <w:rFonts w:eastAsia="Calibri" w:cs="Arial"/>
        </w:rPr>
        <w:t>v</w:t>
      </w:r>
      <w:r w:rsidR="00D54608" w:rsidRPr="00B10919">
        <w:rPr>
          <w:rFonts w:eastAsia="Calibri" w:cs="Arial"/>
        </w:rPr>
        <w:t>alider son titre de transport ou payer en monnaie</w:t>
      </w:r>
      <w:r w:rsidR="0063116B">
        <w:rPr>
          <w:rFonts w:eastAsia="Calibri" w:cs="Arial"/>
        </w:rPr>
        <w:t>;</w:t>
      </w:r>
    </w:p>
    <w:p w14:paraId="29FBE774" w14:textId="2581425B" w:rsidR="00D54608" w:rsidRPr="00B10919" w:rsidRDefault="006D7C04" w:rsidP="00B11714">
      <w:pPr>
        <w:numPr>
          <w:ilvl w:val="0"/>
          <w:numId w:val="10"/>
        </w:numPr>
        <w:spacing w:after="200" w:line="276" w:lineRule="auto"/>
        <w:ind w:left="426"/>
        <w:contextualSpacing/>
        <w:rPr>
          <w:rFonts w:eastAsia="Calibri" w:cs="Arial"/>
        </w:rPr>
      </w:pPr>
      <w:r>
        <w:rPr>
          <w:rFonts w:eastAsia="Calibri" w:cs="Arial"/>
        </w:rPr>
        <w:t>y</w:t>
      </w:r>
      <w:r w:rsidR="00D54608" w:rsidRPr="00B10919">
        <w:rPr>
          <w:rFonts w:eastAsia="Calibri" w:cs="Arial"/>
        </w:rPr>
        <w:t xml:space="preserve"> trouver une place</w:t>
      </w:r>
      <w:r w:rsidR="0063116B">
        <w:rPr>
          <w:rFonts w:eastAsia="Calibri" w:cs="Arial"/>
        </w:rPr>
        <w:t>;</w:t>
      </w:r>
    </w:p>
    <w:p w14:paraId="3FEB088F" w14:textId="77777777" w:rsidR="00D54608" w:rsidRPr="00B10919" w:rsidRDefault="006D7C04" w:rsidP="00B11714">
      <w:pPr>
        <w:numPr>
          <w:ilvl w:val="0"/>
          <w:numId w:val="10"/>
        </w:numPr>
        <w:spacing w:after="480" w:line="276" w:lineRule="auto"/>
        <w:ind w:left="425" w:hanging="357"/>
        <w:rPr>
          <w:rFonts w:eastAsia="Calibri" w:cs="Arial"/>
        </w:rPr>
      </w:pPr>
      <w:r>
        <w:rPr>
          <w:rFonts w:eastAsia="Calibri" w:cs="Arial"/>
        </w:rPr>
        <w:t>s</w:t>
      </w:r>
      <w:r w:rsidR="00D54608" w:rsidRPr="00B10919">
        <w:rPr>
          <w:rFonts w:eastAsia="Calibri" w:cs="Arial"/>
        </w:rPr>
        <w:t>’y sentir bienvenu et en sécurité</w:t>
      </w:r>
      <w:r w:rsidR="004F477D">
        <w:rPr>
          <w:rFonts w:eastAsia="Calibri" w:cs="Arial"/>
        </w:rPr>
        <w:t>.</w:t>
      </w:r>
    </w:p>
    <w:p w14:paraId="36B4315D" w14:textId="1D8EF803" w:rsidR="00D54608" w:rsidRPr="00B10919" w:rsidRDefault="00D54608" w:rsidP="00250BE6">
      <w:pPr>
        <w:spacing w:before="480" w:after="200" w:line="276" w:lineRule="auto"/>
        <w:rPr>
          <w:rFonts w:eastAsia="Calibri" w:cs="Arial"/>
          <w:b/>
        </w:rPr>
      </w:pPr>
      <w:r w:rsidRPr="00B10919">
        <w:rPr>
          <w:rFonts w:eastAsia="Calibri" w:cs="Arial"/>
          <w:b/>
        </w:rPr>
        <w:t>À cette étape, les besoins sont les suivants :</w:t>
      </w:r>
    </w:p>
    <w:p w14:paraId="39D68757" w14:textId="77777777" w:rsidR="00D54608" w:rsidRPr="00B10919" w:rsidRDefault="006D7C04" w:rsidP="00B11714">
      <w:pPr>
        <w:numPr>
          <w:ilvl w:val="0"/>
          <w:numId w:val="11"/>
        </w:numPr>
        <w:spacing w:after="200" w:line="276" w:lineRule="auto"/>
        <w:ind w:left="426"/>
        <w:contextualSpacing/>
        <w:rPr>
          <w:rFonts w:eastAsia="Calibri" w:cs="Arial"/>
        </w:rPr>
      </w:pPr>
      <w:r>
        <w:rPr>
          <w:rFonts w:eastAsia="Calibri" w:cs="Arial"/>
        </w:rPr>
        <w:t>s</w:t>
      </w:r>
      <w:r w:rsidR="00D54608" w:rsidRPr="00B10919">
        <w:rPr>
          <w:rFonts w:eastAsia="Calibri" w:cs="Arial"/>
        </w:rPr>
        <w:t>avoir quel autobus arrive à l’arrêt</w:t>
      </w:r>
      <w:r w:rsidR="0063116B">
        <w:rPr>
          <w:rFonts w:eastAsia="Calibri" w:cs="Arial"/>
        </w:rPr>
        <w:t>;</w:t>
      </w:r>
    </w:p>
    <w:p w14:paraId="7612E42D" w14:textId="2B6D91E3" w:rsidR="00D54608" w:rsidRPr="00B10919" w:rsidRDefault="006D7C04" w:rsidP="00B11714">
      <w:pPr>
        <w:numPr>
          <w:ilvl w:val="0"/>
          <w:numId w:val="11"/>
        </w:numPr>
        <w:spacing w:after="200" w:line="276" w:lineRule="auto"/>
        <w:ind w:left="426"/>
        <w:contextualSpacing/>
        <w:rPr>
          <w:rFonts w:eastAsia="Calibri" w:cs="Arial"/>
        </w:rPr>
      </w:pPr>
      <w:r>
        <w:rPr>
          <w:rFonts w:eastAsia="Calibri" w:cs="Arial"/>
        </w:rPr>
        <w:t>m</w:t>
      </w:r>
      <w:r w:rsidR="00D54608" w:rsidRPr="00B10919">
        <w:rPr>
          <w:rFonts w:eastAsia="Calibri" w:cs="Arial"/>
        </w:rPr>
        <w:t>onter à bord de l’autobus et en descendre à destination</w:t>
      </w:r>
      <w:r w:rsidR="0063116B">
        <w:rPr>
          <w:rFonts w:eastAsia="Calibri" w:cs="Arial"/>
        </w:rPr>
        <w:t>;</w:t>
      </w:r>
    </w:p>
    <w:p w14:paraId="4DC88ECE" w14:textId="77777777" w:rsidR="00D54608" w:rsidRPr="00B10919" w:rsidRDefault="006D7C04" w:rsidP="00B11714">
      <w:pPr>
        <w:numPr>
          <w:ilvl w:val="0"/>
          <w:numId w:val="11"/>
        </w:numPr>
        <w:spacing w:after="200" w:line="276" w:lineRule="auto"/>
        <w:ind w:left="426"/>
        <w:contextualSpacing/>
        <w:rPr>
          <w:rFonts w:eastAsia="Calibri" w:cs="Arial"/>
        </w:rPr>
      </w:pPr>
      <w:r>
        <w:rPr>
          <w:rFonts w:eastAsia="Calibri" w:cs="Arial"/>
        </w:rPr>
        <w:t>v</w:t>
      </w:r>
      <w:r w:rsidR="00D54608" w:rsidRPr="00B10919">
        <w:rPr>
          <w:rFonts w:eastAsia="Calibri" w:cs="Arial"/>
        </w:rPr>
        <w:t>alider son titre de transport ou payer en monnaie</w:t>
      </w:r>
      <w:r w:rsidR="0063116B">
        <w:rPr>
          <w:rFonts w:eastAsia="Calibri" w:cs="Arial"/>
        </w:rPr>
        <w:t>;</w:t>
      </w:r>
    </w:p>
    <w:p w14:paraId="221B4370" w14:textId="77777777" w:rsidR="00D54608" w:rsidRPr="00B10919" w:rsidRDefault="006D7C04" w:rsidP="00B11714">
      <w:pPr>
        <w:numPr>
          <w:ilvl w:val="0"/>
          <w:numId w:val="11"/>
        </w:numPr>
        <w:spacing w:after="200" w:line="276" w:lineRule="auto"/>
        <w:ind w:left="426"/>
        <w:contextualSpacing/>
        <w:rPr>
          <w:rFonts w:eastAsia="Calibri" w:cs="Arial"/>
        </w:rPr>
      </w:pPr>
      <w:r>
        <w:rPr>
          <w:rFonts w:eastAsia="Calibri" w:cs="Arial"/>
        </w:rPr>
        <w:t>s</w:t>
      </w:r>
      <w:r w:rsidR="00D54608" w:rsidRPr="00B10919">
        <w:rPr>
          <w:rFonts w:eastAsia="Calibri" w:cs="Arial"/>
        </w:rPr>
        <w:t>’asseoir, se tenir solidement ou se rendre à l’espace fauteuil roulant avant le redémarrage de l’autobus</w:t>
      </w:r>
      <w:r w:rsidR="0063116B">
        <w:rPr>
          <w:rFonts w:eastAsia="Calibri" w:cs="Arial"/>
        </w:rPr>
        <w:t>;</w:t>
      </w:r>
    </w:p>
    <w:p w14:paraId="0AF6E7EC" w14:textId="77777777" w:rsidR="00D54608" w:rsidRPr="00B10919" w:rsidRDefault="006D7C04" w:rsidP="00B11714">
      <w:pPr>
        <w:numPr>
          <w:ilvl w:val="0"/>
          <w:numId w:val="11"/>
        </w:numPr>
        <w:spacing w:after="200" w:line="276" w:lineRule="auto"/>
        <w:ind w:left="426"/>
        <w:contextualSpacing/>
        <w:rPr>
          <w:rFonts w:eastAsia="Calibri" w:cs="Arial"/>
        </w:rPr>
      </w:pPr>
      <w:r>
        <w:rPr>
          <w:rFonts w:eastAsia="Calibri" w:cs="Arial"/>
        </w:rPr>
        <w:t>v</w:t>
      </w:r>
      <w:r w:rsidR="00D54608" w:rsidRPr="00B10919">
        <w:rPr>
          <w:rFonts w:eastAsia="Calibri" w:cs="Arial"/>
        </w:rPr>
        <w:t>oyager de manière agréable et sécuritaire</w:t>
      </w:r>
      <w:r w:rsidR="0063116B">
        <w:rPr>
          <w:rFonts w:eastAsia="Calibri" w:cs="Arial"/>
        </w:rPr>
        <w:t>;</w:t>
      </w:r>
    </w:p>
    <w:p w14:paraId="3D2C001B" w14:textId="77777777" w:rsidR="00D54608" w:rsidRPr="00B10919" w:rsidRDefault="006D7C04" w:rsidP="00B11714">
      <w:pPr>
        <w:numPr>
          <w:ilvl w:val="0"/>
          <w:numId w:val="11"/>
        </w:numPr>
        <w:spacing w:after="200" w:line="276" w:lineRule="auto"/>
        <w:ind w:left="426"/>
        <w:contextualSpacing/>
        <w:rPr>
          <w:rFonts w:eastAsia="Calibri" w:cs="Arial"/>
        </w:rPr>
      </w:pPr>
      <w:r>
        <w:rPr>
          <w:rFonts w:eastAsia="Calibri" w:cs="Arial"/>
        </w:rPr>
        <w:t>s</w:t>
      </w:r>
      <w:r w:rsidR="00D54608" w:rsidRPr="00B10919">
        <w:rPr>
          <w:rFonts w:eastAsia="Calibri" w:cs="Arial"/>
        </w:rPr>
        <w:t>avoir quand descendre et pouvoir le signifier</w:t>
      </w:r>
      <w:r w:rsidR="0063116B">
        <w:rPr>
          <w:rFonts w:eastAsia="Calibri" w:cs="Arial"/>
        </w:rPr>
        <w:t>;</w:t>
      </w:r>
    </w:p>
    <w:p w14:paraId="5C0CEE90" w14:textId="6F166F6D" w:rsidR="001D7A2B" w:rsidRDefault="006D7C04" w:rsidP="0051391D">
      <w:pPr>
        <w:numPr>
          <w:ilvl w:val="0"/>
          <w:numId w:val="11"/>
        </w:numPr>
        <w:spacing w:before="480" w:after="480" w:line="276" w:lineRule="auto"/>
        <w:ind w:left="426"/>
        <w:contextualSpacing/>
        <w:rPr>
          <w:rFonts w:eastAsia="Calibri" w:cs="Arial"/>
        </w:rPr>
      </w:pPr>
      <w:r w:rsidRPr="004F477D">
        <w:rPr>
          <w:rFonts w:eastAsia="Calibri" w:cs="Arial"/>
        </w:rPr>
        <w:t>g</w:t>
      </w:r>
      <w:r w:rsidR="00D54608" w:rsidRPr="004F477D">
        <w:rPr>
          <w:rFonts w:eastAsia="Calibri" w:cs="Arial"/>
        </w:rPr>
        <w:t>érer les imprévus</w:t>
      </w:r>
      <w:r w:rsidR="004F477D">
        <w:rPr>
          <w:rFonts w:eastAsia="Calibri" w:cs="Arial"/>
        </w:rPr>
        <w:t>.</w:t>
      </w:r>
    </w:p>
    <w:p w14:paraId="23C5B235" w14:textId="484764BA" w:rsidR="001D7A2B" w:rsidRPr="0067551F" w:rsidRDefault="00ED619B" w:rsidP="00EC6CD4">
      <w:pPr>
        <w:pStyle w:val="Titre10"/>
      </w:pPr>
      <w:r w:rsidRPr="0067551F">
        <w:t>Après le déplacement</w:t>
      </w:r>
      <w:r w:rsidR="008E6D59" w:rsidRPr="0067551F">
        <w:t>, si une rétroaction est nécessaire</w:t>
      </w:r>
    </w:p>
    <w:p w14:paraId="5FD611BA" w14:textId="77777777" w:rsidR="00D54608" w:rsidRPr="008E6D59" w:rsidRDefault="00D54608" w:rsidP="008E6D59">
      <w:pPr>
        <w:spacing w:before="240" w:after="120" w:line="276" w:lineRule="auto"/>
        <w:rPr>
          <w:rFonts w:cs="Arial"/>
          <w:b/>
          <w:szCs w:val="24"/>
        </w:rPr>
      </w:pPr>
      <w:r w:rsidRPr="008E6D59">
        <w:rPr>
          <w:rFonts w:cs="Arial"/>
          <w:b/>
          <w:szCs w:val="24"/>
        </w:rPr>
        <w:t>Il faut</w:t>
      </w:r>
      <w:r w:rsidR="001D7A2B" w:rsidRPr="008E6D59">
        <w:rPr>
          <w:rFonts w:cs="Arial"/>
          <w:b/>
          <w:szCs w:val="24"/>
        </w:rPr>
        <w:t> :</w:t>
      </w:r>
    </w:p>
    <w:p w14:paraId="3272F027" w14:textId="77777777" w:rsidR="001D7A2B" w:rsidRPr="00C15ED3" w:rsidRDefault="001D7A2B" w:rsidP="00B11714">
      <w:pPr>
        <w:pStyle w:val="Paragraphedeliste"/>
        <w:numPr>
          <w:ilvl w:val="0"/>
          <w:numId w:val="37"/>
        </w:numPr>
        <w:spacing w:before="120" w:after="120"/>
        <w:ind w:left="284"/>
        <w:rPr>
          <w:rFonts w:cs="Arial"/>
        </w:rPr>
      </w:pPr>
      <w:r w:rsidRPr="00C15ED3">
        <w:rPr>
          <w:rFonts w:cs="Arial"/>
        </w:rPr>
        <w:t>faire un retour d’expérience</w:t>
      </w:r>
      <w:r w:rsidR="00C15ED3">
        <w:rPr>
          <w:rFonts w:cs="Arial"/>
        </w:rPr>
        <w:t>.</w:t>
      </w:r>
    </w:p>
    <w:p w14:paraId="7E73CB00" w14:textId="77777777" w:rsidR="001D7A2B" w:rsidRPr="00080D79" w:rsidRDefault="001D7A2B" w:rsidP="00080D79">
      <w:pPr>
        <w:spacing w:before="240"/>
        <w:rPr>
          <w:rFonts w:eastAsia="Calibri" w:cs="Arial"/>
          <w:b/>
        </w:rPr>
      </w:pPr>
      <w:r w:rsidRPr="00080D79">
        <w:rPr>
          <w:rFonts w:eastAsia="Calibri" w:cs="Arial"/>
          <w:b/>
        </w:rPr>
        <w:t>À cette étape, les besoins sont les suivants :</w:t>
      </w:r>
    </w:p>
    <w:p w14:paraId="3B3FC01A" w14:textId="77777777" w:rsidR="00D54608" w:rsidRPr="00B10919" w:rsidRDefault="006D7C04" w:rsidP="00B11714">
      <w:pPr>
        <w:numPr>
          <w:ilvl w:val="0"/>
          <w:numId w:val="12"/>
        </w:numPr>
        <w:spacing w:after="0" w:line="276" w:lineRule="auto"/>
        <w:ind w:left="284"/>
        <w:contextualSpacing/>
        <w:rPr>
          <w:rFonts w:eastAsia="Calibri" w:cs="Arial"/>
        </w:rPr>
      </w:pPr>
      <w:r>
        <w:rPr>
          <w:rFonts w:eastAsia="Calibri" w:cs="Arial"/>
        </w:rPr>
        <w:t>e</w:t>
      </w:r>
      <w:r w:rsidR="00D54608" w:rsidRPr="00B10919">
        <w:rPr>
          <w:rFonts w:eastAsia="Calibri" w:cs="Arial"/>
        </w:rPr>
        <w:t xml:space="preserve">xprimer un commentaire ou une plainte sur une ou des étapes du </w:t>
      </w:r>
      <w:r w:rsidR="001D7A2B">
        <w:rPr>
          <w:rFonts w:eastAsia="Calibri" w:cs="Arial"/>
        </w:rPr>
        <w:t>parcours client;</w:t>
      </w:r>
    </w:p>
    <w:p w14:paraId="085BE8E9" w14:textId="3EAB0EC6" w:rsidR="00C3090B" w:rsidRPr="00C3090B" w:rsidRDefault="006D7C04" w:rsidP="00B11714">
      <w:pPr>
        <w:numPr>
          <w:ilvl w:val="0"/>
          <w:numId w:val="12"/>
        </w:numPr>
        <w:spacing w:after="360" w:line="276" w:lineRule="auto"/>
        <w:ind w:left="283" w:hanging="357"/>
        <w:rPr>
          <w:rFonts w:eastAsia="Calibri" w:cs="Arial"/>
        </w:rPr>
      </w:pPr>
      <w:r>
        <w:rPr>
          <w:rFonts w:eastAsia="Calibri" w:cs="Arial"/>
        </w:rPr>
        <w:t>a</w:t>
      </w:r>
      <w:r w:rsidR="00D54608" w:rsidRPr="00B10919">
        <w:rPr>
          <w:rFonts w:eastAsia="Calibri" w:cs="Arial"/>
        </w:rPr>
        <w:t>voir un suivi à la suite du commentaire ou de la plainte</w:t>
      </w:r>
      <w:r w:rsidR="0063116B">
        <w:rPr>
          <w:rFonts w:eastAsia="Calibri" w:cs="Arial"/>
        </w:rPr>
        <w:t>.</w:t>
      </w:r>
      <w:r w:rsidR="00D54608" w:rsidRPr="00B10919">
        <w:rPr>
          <w:rFonts w:eastAsia="Calibri" w:cs="Arial"/>
        </w:rPr>
        <w:t xml:space="preserve"> </w:t>
      </w:r>
    </w:p>
    <w:p w14:paraId="1C4989FE" w14:textId="6855C3CF" w:rsidR="00C3090B" w:rsidRDefault="00C3090B" w:rsidP="00C3090B">
      <w:pPr>
        <w:rPr>
          <w:rFonts w:eastAsia="Calibri" w:cs="Arial"/>
        </w:rPr>
      </w:pPr>
      <w:r w:rsidRPr="00B10919">
        <w:rPr>
          <w:rFonts w:eastAsia="Calibri" w:cs="Arial"/>
        </w:rPr>
        <w:t>Le parcours client est le même pour tous</w:t>
      </w:r>
      <w:r>
        <w:rPr>
          <w:rFonts w:eastAsia="Calibri" w:cs="Arial"/>
        </w:rPr>
        <w:t>. L</w:t>
      </w:r>
      <w:r w:rsidRPr="00B10919">
        <w:rPr>
          <w:rFonts w:eastAsia="Calibri" w:cs="Arial"/>
        </w:rPr>
        <w:t>es besoins de</w:t>
      </w:r>
      <w:r>
        <w:rPr>
          <w:rFonts w:eastAsia="Calibri" w:cs="Arial"/>
        </w:rPr>
        <w:t>s</w:t>
      </w:r>
      <w:r w:rsidRPr="00B10919">
        <w:rPr>
          <w:rFonts w:eastAsia="Calibri" w:cs="Arial"/>
        </w:rPr>
        <w:t xml:space="preserve"> personnes handicapées et à mobilité réduite </w:t>
      </w:r>
      <w:r>
        <w:rPr>
          <w:rFonts w:eastAsia="Calibri" w:cs="Arial"/>
        </w:rPr>
        <w:t>ne diffèrent pas de</w:t>
      </w:r>
      <w:r w:rsidRPr="00B10919">
        <w:rPr>
          <w:rFonts w:eastAsia="Calibri" w:cs="Arial"/>
        </w:rPr>
        <w:t xml:space="preserve"> ceux de l’ensemble de la clientèle. Mais si la diversité de </w:t>
      </w:r>
      <w:r>
        <w:rPr>
          <w:rFonts w:eastAsia="Calibri" w:cs="Arial"/>
        </w:rPr>
        <w:t xml:space="preserve">leur </w:t>
      </w:r>
      <w:r w:rsidRPr="00B10919">
        <w:rPr>
          <w:rFonts w:eastAsia="Calibri" w:cs="Arial"/>
        </w:rPr>
        <w:t>condition</w:t>
      </w:r>
      <w:r>
        <w:rPr>
          <w:rFonts w:eastAsia="Calibri" w:cs="Arial"/>
        </w:rPr>
        <w:t xml:space="preserve"> n’est pas considérée</w:t>
      </w:r>
      <w:r w:rsidRPr="00B10919">
        <w:rPr>
          <w:rFonts w:eastAsia="Calibri" w:cs="Arial"/>
        </w:rPr>
        <w:t>, des obstacles peuvent être créés</w:t>
      </w:r>
      <w:r>
        <w:rPr>
          <w:rFonts w:eastAsia="Calibri" w:cs="Arial"/>
        </w:rPr>
        <w:t>. Ces obstacles peuvent aller jusqu’à empêcher l’utilisation du transport régulier.</w:t>
      </w:r>
    </w:p>
    <w:p w14:paraId="1291708C" w14:textId="77777777" w:rsidR="00F14D0F" w:rsidRDefault="00D601E6" w:rsidP="00F42F0A">
      <w:pPr>
        <w:pStyle w:val="Titre11"/>
        <w:ind w:left="357" w:hanging="357"/>
      </w:pPr>
      <w:bookmarkStart w:id="10" w:name="_Toc34211263"/>
      <w:r>
        <w:lastRenderedPageBreak/>
        <w:t>L</w:t>
      </w:r>
      <w:bookmarkStart w:id="11" w:name="_Toc13836482"/>
      <w:bookmarkStart w:id="12" w:name="_Toc18999263"/>
      <w:bookmarkStart w:id="13" w:name="_Toc19879511"/>
      <w:r w:rsidR="00265ECB">
        <w:t>a consultation</w:t>
      </w:r>
      <w:bookmarkEnd w:id="10"/>
    </w:p>
    <w:p w14:paraId="396F00B3" w14:textId="231CCBFB" w:rsidR="00265ECB" w:rsidRDefault="00265ECB" w:rsidP="00D54608">
      <w:pPr>
        <w:spacing w:after="200" w:line="276" w:lineRule="auto"/>
        <w:rPr>
          <w:rFonts w:eastAsia="Calibri" w:cs="Arial"/>
        </w:rPr>
      </w:pPr>
      <w:bookmarkStart w:id="14" w:name="_Hlk32312852"/>
      <w:bookmarkEnd w:id="11"/>
      <w:bookmarkEnd w:id="12"/>
      <w:bookmarkEnd w:id="13"/>
      <w:r>
        <w:rPr>
          <w:rFonts w:eastAsia="Calibri" w:cs="Arial"/>
        </w:rPr>
        <w:t xml:space="preserve">Les groupes de discussion avec les personnes handicapées et à mobilité réduite ont permis </w:t>
      </w:r>
      <w:r w:rsidR="00755C15">
        <w:rPr>
          <w:rFonts w:eastAsia="Calibri" w:cs="Arial"/>
        </w:rPr>
        <w:t>de valider le diagnostic de l’accessibilité des services du RTC réalisé avec des représentants du milieu associatif. Ces groupes ont discuté des</w:t>
      </w:r>
      <w:r>
        <w:rPr>
          <w:rFonts w:eastAsia="Calibri" w:cs="Arial"/>
        </w:rPr>
        <w:t xml:space="preserve"> progrès des dernières années sur le plan de l’accessibi</w:t>
      </w:r>
      <w:r w:rsidR="00FF6777">
        <w:rPr>
          <w:rFonts w:eastAsia="Calibri" w:cs="Arial"/>
        </w:rPr>
        <w:softHyphen/>
      </w:r>
      <w:r>
        <w:rPr>
          <w:rFonts w:eastAsia="Calibri" w:cs="Arial"/>
        </w:rPr>
        <w:t xml:space="preserve">lité des services. </w:t>
      </w:r>
      <w:r w:rsidR="00755C15">
        <w:rPr>
          <w:rFonts w:eastAsia="Calibri" w:cs="Arial"/>
        </w:rPr>
        <w:t>Ils</w:t>
      </w:r>
      <w:r>
        <w:rPr>
          <w:rFonts w:eastAsia="Calibri" w:cs="Arial"/>
        </w:rPr>
        <w:t xml:space="preserve"> ont aussi ciblé les aspects qui demandent à être améliorés.</w:t>
      </w:r>
    </w:p>
    <w:p w14:paraId="0CAB60EE" w14:textId="43F584C7" w:rsidR="00F42F0A" w:rsidRPr="003245F9" w:rsidRDefault="00F42F0A" w:rsidP="003245F9">
      <w:pPr>
        <w:pStyle w:val="Karine"/>
        <w:numPr>
          <w:ilvl w:val="0"/>
          <w:numId w:val="0"/>
        </w:numPr>
      </w:pPr>
      <w:bookmarkStart w:id="15" w:name="_Toc34211264"/>
      <w:bookmarkEnd w:id="14"/>
      <w:r w:rsidRPr="003245F9">
        <w:t>3.1 Les améliorations</w:t>
      </w:r>
      <w:bookmarkEnd w:id="15"/>
    </w:p>
    <w:p w14:paraId="5D92AC27" w14:textId="5E5EF48E" w:rsidR="00D54608" w:rsidRDefault="00D54608" w:rsidP="00D54608">
      <w:pPr>
        <w:spacing w:after="200" w:line="276" w:lineRule="auto"/>
        <w:rPr>
          <w:rFonts w:eastAsia="Calibri" w:cs="Arial"/>
        </w:rPr>
      </w:pPr>
      <w:bookmarkStart w:id="16" w:name="_Hlk32313007"/>
      <w:r w:rsidRPr="00B10919">
        <w:rPr>
          <w:rFonts w:eastAsia="Calibri" w:cs="Arial"/>
        </w:rPr>
        <w:t xml:space="preserve">L’amélioration la plus visible et la plus significative est la mise en accessibilité partielle du réseau régulier aux personnes en fauteuil roulant. En 2019, sept parcours </w:t>
      </w:r>
      <w:r w:rsidR="00265ECB">
        <w:rPr>
          <w:rFonts w:eastAsia="Calibri" w:cs="Arial"/>
        </w:rPr>
        <w:t xml:space="preserve">leur </w:t>
      </w:r>
      <w:r w:rsidRPr="00B10919">
        <w:rPr>
          <w:rFonts w:eastAsia="Calibri" w:cs="Arial"/>
        </w:rPr>
        <w:t>sont accessibles</w:t>
      </w:r>
      <w:r w:rsidR="00265ECB">
        <w:rPr>
          <w:rFonts w:eastAsia="Calibri" w:cs="Arial"/>
        </w:rPr>
        <w:t xml:space="preserve"> : </w:t>
      </w:r>
      <w:r w:rsidRPr="00B10919">
        <w:rPr>
          <w:rFonts w:eastAsia="Calibri" w:cs="Arial"/>
        </w:rPr>
        <w:t>les parcours les plus achalandés (réseau Métrobus) et le parcours 11. Le pourcentage de stations accessibles va de 36 % à 90 % selon le parcours.</w:t>
      </w:r>
    </w:p>
    <w:p w14:paraId="47B2E5E8" w14:textId="59217737" w:rsidR="00265ECB" w:rsidRPr="00B10919" w:rsidRDefault="00265ECB" w:rsidP="00265ECB">
      <w:pPr>
        <w:spacing w:after="200" w:line="276" w:lineRule="auto"/>
        <w:rPr>
          <w:rFonts w:eastAsia="Calibri" w:cs="Arial"/>
        </w:rPr>
      </w:pPr>
      <w:r>
        <w:rPr>
          <w:rFonts w:eastAsia="Calibri" w:cs="Arial"/>
        </w:rPr>
        <w:t>Ces</w:t>
      </w:r>
      <w:r w:rsidRPr="00B10919">
        <w:rPr>
          <w:rFonts w:eastAsia="Calibri" w:cs="Arial"/>
        </w:rPr>
        <w:t xml:space="preserve"> parcours dispensent 41 % des heures totales de service en 2018 et réalisent un peu plus de 60 % des déplacements totaux sur le réseau</w:t>
      </w:r>
      <w:r>
        <w:rPr>
          <w:rFonts w:eastAsia="Calibri" w:cs="Arial"/>
        </w:rPr>
        <w:t>.</w:t>
      </w:r>
    </w:p>
    <w:p w14:paraId="5EE34C20" w14:textId="77777777" w:rsidR="00D54608" w:rsidRPr="00B10919" w:rsidRDefault="00D54608" w:rsidP="00D54608">
      <w:pPr>
        <w:spacing w:after="200" w:line="276" w:lineRule="auto"/>
        <w:rPr>
          <w:rFonts w:eastAsia="Calibri" w:cs="Arial"/>
        </w:rPr>
      </w:pPr>
      <w:r w:rsidRPr="00B10919">
        <w:rPr>
          <w:rFonts w:eastAsia="Calibri" w:cs="Arial"/>
        </w:rPr>
        <w:t>Les avancées suivantes ont été également soulignées :</w:t>
      </w:r>
    </w:p>
    <w:p w14:paraId="50EC6069" w14:textId="77777777" w:rsidR="00D54608" w:rsidRPr="00B10919" w:rsidRDefault="00300C1C" w:rsidP="00B11714">
      <w:pPr>
        <w:numPr>
          <w:ilvl w:val="0"/>
          <w:numId w:val="13"/>
        </w:numPr>
        <w:spacing w:after="200" w:line="276" w:lineRule="auto"/>
        <w:ind w:left="426"/>
        <w:contextualSpacing/>
        <w:rPr>
          <w:rFonts w:eastAsia="Calibri" w:cs="Arial"/>
        </w:rPr>
      </w:pPr>
      <w:r>
        <w:rPr>
          <w:rFonts w:eastAsia="Calibri" w:cs="Arial"/>
        </w:rPr>
        <w:t>l</w:t>
      </w:r>
      <w:r w:rsidR="00D54608" w:rsidRPr="00B10919">
        <w:rPr>
          <w:rFonts w:eastAsia="Calibri" w:cs="Arial"/>
        </w:rPr>
        <w:t>e maintien et l’évolution des mécanismes de concertation avec le milieu associatif des personnes handicapées :</w:t>
      </w:r>
    </w:p>
    <w:p w14:paraId="5921DEAA" w14:textId="69548A62" w:rsidR="00D54608" w:rsidRPr="00B10919" w:rsidRDefault="008E6BF3" w:rsidP="00B11714">
      <w:pPr>
        <w:numPr>
          <w:ilvl w:val="0"/>
          <w:numId w:val="13"/>
        </w:numPr>
        <w:spacing w:after="200" w:line="276" w:lineRule="auto"/>
        <w:ind w:left="426"/>
        <w:contextualSpacing/>
        <w:rPr>
          <w:rFonts w:eastAsia="Calibri" w:cs="Arial"/>
        </w:rPr>
      </w:pPr>
      <w:r>
        <w:rPr>
          <w:rFonts w:eastAsia="Calibri" w:cs="Arial"/>
        </w:rPr>
        <w:t>N</w:t>
      </w:r>
      <w:r w:rsidR="00D54608" w:rsidRPr="00B10919">
        <w:rPr>
          <w:rFonts w:eastAsia="Calibri" w:cs="Arial"/>
        </w:rPr>
        <w:t xml:space="preserve">omade temps réel (annonces sonores à certaines stations, à l’ouverture des portes et à bord, écrans statiques et dynamiques à certaines stations, outils mobiles); </w:t>
      </w:r>
    </w:p>
    <w:p w14:paraId="03681540" w14:textId="44BD8D8E" w:rsidR="00D54608" w:rsidRPr="00B10919" w:rsidRDefault="00265ECB" w:rsidP="00B11714">
      <w:pPr>
        <w:numPr>
          <w:ilvl w:val="0"/>
          <w:numId w:val="13"/>
        </w:numPr>
        <w:spacing w:after="200" w:line="276" w:lineRule="auto"/>
        <w:ind w:left="426"/>
        <w:contextualSpacing/>
        <w:rPr>
          <w:rFonts w:eastAsia="Calibri" w:cs="Arial"/>
        </w:rPr>
      </w:pPr>
      <w:r>
        <w:rPr>
          <w:rFonts w:eastAsia="Calibri" w:cs="Arial"/>
        </w:rPr>
        <w:t xml:space="preserve">la </w:t>
      </w:r>
      <w:r w:rsidR="00300C1C">
        <w:rPr>
          <w:rFonts w:eastAsia="Calibri" w:cs="Arial"/>
        </w:rPr>
        <w:t>n</w:t>
      </w:r>
      <w:r w:rsidR="00D54608" w:rsidRPr="00B10919">
        <w:rPr>
          <w:rFonts w:eastAsia="Calibri" w:cs="Arial"/>
        </w:rPr>
        <w:t>ouvelle gamme d’abribus</w:t>
      </w:r>
      <w:r w:rsidR="00B11714">
        <w:rPr>
          <w:rFonts w:eastAsia="Calibri" w:cs="Arial"/>
        </w:rPr>
        <w:t>, plus accessible</w:t>
      </w:r>
      <w:r w:rsidR="00D54608" w:rsidRPr="00B10919">
        <w:rPr>
          <w:rFonts w:eastAsia="Calibri" w:cs="Arial"/>
        </w:rPr>
        <w:t>;</w:t>
      </w:r>
    </w:p>
    <w:p w14:paraId="4B03E488" w14:textId="6548C536" w:rsidR="00D54608" w:rsidRPr="00B10919" w:rsidRDefault="00265ECB" w:rsidP="00B11714">
      <w:pPr>
        <w:numPr>
          <w:ilvl w:val="0"/>
          <w:numId w:val="13"/>
        </w:numPr>
        <w:spacing w:after="200" w:line="276" w:lineRule="auto"/>
        <w:ind w:left="426"/>
        <w:contextualSpacing/>
        <w:rPr>
          <w:rFonts w:eastAsia="Calibri" w:cs="Arial"/>
        </w:rPr>
      </w:pPr>
      <w:r>
        <w:rPr>
          <w:rFonts w:eastAsia="Calibri" w:cs="Arial"/>
        </w:rPr>
        <w:t xml:space="preserve">les </w:t>
      </w:r>
      <w:r w:rsidR="00300C1C">
        <w:rPr>
          <w:rFonts w:eastAsia="Calibri" w:cs="Arial"/>
        </w:rPr>
        <w:t>i</w:t>
      </w:r>
      <w:r w:rsidR="00D54608" w:rsidRPr="00B10919">
        <w:rPr>
          <w:rFonts w:eastAsia="Calibri" w:cs="Arial"/>
        </w:rPr>
        <w:t xml:space="preserve">nfrastructures </w:t>
      </w:r>
      <w:r>
        <w:rPr>
          <w:rFonts w:eastAsia="Calibri" w:cs="Arial"/>
        </w:rPr>
        <w:t xml:space="preserve">du </w:t>
      </w:r>
      <w:r w:rsidR="00D54608" w:rsidRPr="00B10919">
        <w:rPr>
          <w:rFonts w:eastAsia="Calibri" w:cs="Arial"/>
        </w:rPr>
        <w:t>campus de l’Université Laval mises en place avec la voie réservée Robert-Bourassa (zones d’arrêts, stations tempérées, cheminements piétonniers)</w:t>
      </w:r>
      <w:r>
        <w:rPr>
          <w:rFonts w:eastAsia="Calibri" w:cs="Arial"/>
        </w:rPr>
        <w:t>;</w:t>
      </w:r>
    </w:p>
    <w:p w14:paraId="231A12D8" w14:textId="74D5BDC0" w:rsidR="00D54608" w:rsidRPr="00B10919" w:rsidRDefault="00D54608" w:rsidP="00B11714">
      <w:pPr>
        <w:numPr>
          <w:ilvl w:val="0"/>
          <w:numId w:val="13"/>
        </w:numPr>
        <w:spacing w:after="200" w:line="276" w:lineRule="auto"/>
        <w:ind w:left="426"/>
        <w:contextualSpacing/>
        <w:rPr>
          <w:rFonts w:eastAsia="Calibri" w:cs="Arial"/>
        </w:rPr>
      </w:pPr>
      <w:r w:rsidRPr="00B10919">
        <w:rPr>
          <w:rFonts w:eastAsia="Calibri" w:cs="Arial"/>
        </w:rPr>
        <w:t>OPUS en ligne, qui permet d’acheter des laissez-passer sans se déplacer;</w:t>
      </w:r>
    </w:p>
    <w:p w14:paraId="3A51B3FF" w14:textId="1DC6F9F4" w:rsidR="00D54608" w:rsidRPr="00B10919" w:rsidRDefault="00265ECB" w:rsidP="00B11714">
      <w:pPr>
        <w:numPr>
          <w:ilvl w:val="0"/>
          <w:numId w:val="13"/>
        </w:numPr>
        <w:spacing w:after="200" w:line="276" w:lineRule="auto"/>
        <w:ind w:left="426"/>
        <w:contextualSpacing/>
        <w:rPr>
          <w:rFonts w:eastAsia="Calibri" w:cs="Arial"/>
        </w:rPr>
      </w:pPr>
      <w:r>
        <w:rPr>
          <w:rFonts w:eastAsia="Calibri" w:cs="Arial"/>
        </w:rPr>
        <w:t>les</w:t>
      </w:r>
      <w:r w:rsidR="00D54608" w:rsidRPr="00B10919">
        <w:rPr>
          <w:rFonts w:eastAsia="Calibri" w:cs="Arial"/>
        </w:rPr>
        <w:t xml:space="preserve"> nouveaux panneaux d’arrêt plus accessibles;</w:t>
      </w:r>
    </w:p>
    <w:p w14:paraId="3EC0E891" w14:textId="33E118A9" w:rsidR="00D54608" w:rsidRPr="00F42F0A" w:rsidRDefault="00265ECB" w:rsidP="00B11714">
      <w:pPr>
        <w:numPr>
          <w:ilvl w:val="0"/>
          <w:numId w:val="13"/>
        </w:numPr>
        <w:spacing w:after="200" w:line="276" w:lineRule="auto"/>
        <w:ind w:left="426"/>
        <w:contextualSpacing/>
        <w:rPr>
          <w:rFonts w:eastAsia="Calibri" w:cs="Arial"/>
        </w:rPr>
      </w:pPr>
      <w:r>
        <w:rPr>
          <w:rFonts w:eastAsia="Calibri" w:cs="Arial"/>
        </w:rPr>
        <w:t>l’acceptation d</w:t>
      </w:r>
      <w:r w:rsidR="00D54608" w:rsidRPr="00B10919">
        <w:rPr>
          <w:rFonts w:eastAsia="Calibri" w:cs="Arial"/>
        </w:rPr>
        <w:t xml:space="preserve">es quadriporteurs compacts à bord des </w:t>
      </w:r>
      <w:r w:rsidR="008E6BF3">
        <w:rPr>
          <w:rFonts w:eastAsia="Calibri" w:cs="Arial"/>
        </w:rPr>
        <w:t>auto</w:t>
      </w:r>
      <w:r w:rsidR="00D54608" w:rsidRPr="00B10919">
        <w:rPr>
          <w:rFonts w:eastAsia="Calibri" w:cs="Arial"/>
        </w:rPr>
        <w:t>bus articulés</w:t>
      </w:r>
      <w:r w:rsidR="00F42F0A">
        <w:rPr>
          <w:rFonts w:eastAsia="Calibri" w:cs="Arial"/>
        </w:rPr>
        <w:t>,</w:t>
      </w:r>
      <w:r w:rsidRPr="00265ECB">
        <w:rPr>
          <w:rFonts w:eastAsia="Calibri" w:cs="Arial"/>
        </w:rPr>
        <w:t xml:space="preserve"> </w:t>
      </w:r>
      <w:r>
        <w:rPr>
          <w:rFonts w:eastAsia="Calibri" w:cs="Arial"/>
        </w:rPr>
        <w:t>d</w:t>
      </w:r>
      <w:r w:rsidRPr="00B10919">
        <w:rPr>
          <w:rFonts w:eastAsia="Calibri" w:cs="Arial"/>
        </w:rPr>
        <w:t>epuis juin 2019</w:t>
      </w:r>
      <w:r w:rsidR="00F42F0A">
        <w:rPr>
          <w:rFonts w:eastAsia="Calibri" w:cs="Arial"/>
        </w:rPr>
        <w:t>;</w:t>
      </w:r>
    </w:p>
    <w:p w14:paraId="09A6CA76" w14:textId="373CAB5E" w:rsidR="00D54608" w:rsidRDefault="00B11714" w:rsidP="00B11714">
      <w:pPr>
        <w:numPr>
          <w:ilvl w:val="0"/>
          <w:numId w:val="13"/>
        </w:numPr>
        <w:spacing w:after="200" w:line="276" w:lineRule="auto"/>
        <w:ind w:left="426"/>
        <w:contextualSpacing/>
        <w:rPr>
          <w:rFonts w:eastAsia="Calibri" w:cs="Arial"/>
        </w:rPr>
      </w:pPr>
      <w:r>
        <w:rPr>
          <w:rFonts w:eastAsia="Calibri" w:cs="Arial"/>
        </w:rPr>
        <w:t>u</w:t>
      </w:r>
      <w:r w:rsidR="00D54608" w:rsidRPr="00B10919">
        <w:rPr>
          <w:rFonts w:eastAsia="Calibri" w:cs="Arial"/>
        </w:rPr>
        <w:t>ne plus grande prise en compte des besoins de</w:t>
      </w:r>
      <w:r w:rsidR="00AF0BEE">
        <w:rPr>
          <w:rFonts w:eastAsia="Calibri" w:cs="Arial"/>
        </w:rPr>
        <w:t>s</w:t>
      </w:r>
      <w:r w:rsidR="00D54608" w:rsidRPr="00B10919">
        <w:rPr>
          <w:rFonts w:eastAsia="Calibri" w:cs="Arial"/>
        </w:rPr>
        <w:t xml:space="preserve"> personnes ayant des limitations dans certaines activités (ex. :</w:t>
      </w:r>
      <w:r w:rsidR="00F42F0A">
        <w:rPr>
          <w:rFonts w:eastAsia="Calibri" w:cs="Arial"/>
        </w:rPr>
        <w:t> </w:t>
      </w:r>
      <w:r w:rsidR="00D54608" w:rsidRPr="00B10919">
        <w:rPr>
          <w:rFonts w:eastAsia="Calibri" w:cs="Arial"/>
        </w:rPr>
        <w:t>information à la clientèle lors de perturbations, séances publiques d’information, activité Portes ouvertes, etc.)</w:t>
      </w:r>
      <w:r w:rsidR="001E3A4E">
        <w:rPr>
          <w:rFonts w:eastAsia="Calibri" w:cs="Arial"/>
        </w:rPr>
        <w:t>;</w:t>
      </w:r>
    </w:p>
    <w:p w14:paraId="66AC7C1F" w14:textId="2E10EB6B" w:rsidR="001E3A4E" w:rsidRPr="001E3A4E" w:rsidRDefault="001E3A4E" w:rsidP="001E3A4E">
      <w:pPr>
        <w:numPr>
          <w:ilvl w:val="0"/>
          <w:numId w:val="13"/>
        </w:numPr>
        <w:spacing w:after="200" w:line="276" w:lineRule="auto"/>
        <w:ind w:left="426"/>
        <w:contextualSpacing/>
        <w:rPr>
          <w:rFonts w:eastAsia="Calibri" w:cs="Arial"/>
        </w:rPr>
      </w:pPr>
      <w:r>
        <w:rPr>
          <w:rFonts w:eastAsia="Calibri" w:cs="Arial"/>
        </w:rPr>
        <w:t>l’intégration de la notion d’accessibilité universelle à la formation initiale des chauffeurs ainsi qu’en formation continue.</w:t>
      </w:r>
    </w:p>
    <w:p w14:paraId="38AB2950" w14:textId="118F319A" w:rsidR="00D54608" w:rsidRPr="00B10919" w:rsidRDefault="00F42F0A" w:rsidP="00F42F0A">
      <w:pPr>
        <w:pStyle w:val="Karine"/>
        <w:numPr>
          <w:ilvl w:val="0"/>
          <w:numId w:val="0"/>
        </w:numPr>
      </w:pPr>
      <w:bookmarkStart w:id="17" w:name="_Toc34211265"/>
      <w:r>
        <w:t xml:space="preserve">3.2 </w:t>
      </w:r>
      <w:r w:rsidR="00D601E6">
        <w:t>Les obstacles toujours présents</w:t>
      </w:r>
      <w:bookmarkEnd w:id="17"/>
    </w:p>
    <w:p w14:paraId="195CB28A" w14:textId="11412C31" w:rsidR="00D54608" w:rsidRPr="00B10919" w:rsidRDefault="00D54608" w:rsidP="00D54608">
      <w:pPr>
        <w:spacing w:after="200" w:line="276" w:lineRule="auto"/>
        <w:rPr>
          <w:rFonts w:eastAsia="Calibri" w:cs="Arial"/>
        </w:rPr>
      </w:pPr>
      <w:r w:rsidRPr="00B10919">
        <w:rPr>
          <w:rFonts w:eastAsia="Calibri" w:cs="Arial"/>
        </w:rPr>
        <w:t xml:space="preserve">Le diagnostic s’est centré sur le parcours client et a permis d’identifier les principaux irritants encore rencontrés par les personnes handicapées et à mobilité réduite dans l’utilisation des services réguliers du RTC. </w:t>
      </w:r>
    </w:p>
    <w:p w14:paraId="143A0EC2" w14:textId="08675A7B" w:rsidR="00D54608" w:rsidRPr="00B10919" w:rsidRDefault="00D54608" w:rsidP="00D54608">
      <w:pPr>
        <w:spacing w:after="200" w:line="276" w:lineRule="auto"/>
        <w:rPr>
          <w:rFonts w:eastAsia="Calibri" w:cs="Arial"/>
        </w:rPr>
      </w:pPr>
      <w:r w:rsidRPr="00B10919">
        <w:rPr>
          <w:rFonts w:eastAsia="Calibri" w:cs="Arial"/>
        </w:rPr>
        <w:lastRenderedPageBreak/>
        <w:t>Dans cette section, les obstacles sont associés aux personnes qui en sont le plus affectées. La plupart</w:t>
      </w:r>
      <w:r w:rsidR="003520A9">
        <w:rPr>
          <w:rFonts w:eastAsia="Calibri" w:cs="Arial"/>
        </w:rPr>
        <w:t xml:space="preserve"> d’entre eux</w:t>
      </w:r>
      <w:r w:rsidRPr="00B10919">
        <w:rPr>
          <w:rFonts w:eastAsia="Calibri" w:cs="Arial"/>
        </w:rPr>
        <w:t xml:space="preserve"> a cependant été soulignée par tous les groupes.</w:t>
      </w:r>
    </w:p>
    <w:p w14:paraId="1254EBEA" w14:textId="71CA2A45" w:rsidR="00D54608" w:rsidRPr="00B10919" w:rsidRDefault="00D54608" w:rsidP="0074198B">
      <w:pPr>
        <w:pStyle w:val="TitrepasTB"/>
      </w:pPr>
      <w:r w:rsidRPr="00B10919">
        <w:t>Avant le déplacement</w:t>
      </w:r>
    </w:p>
    <w:p w14:paraId="5EEB35C4" w14:textId="53FACE3D" w:rsidR="00D54608" w:rsidRPr="00B10919" w:rsidRDefault="00D54608" w:rsidP="00D54608">
      <w:pPr>
        <w:spacing w:after="200" w:line="276" w:lineRule="auto"/>
        <w:rPr>
          <w:rFonts w:eastAsia="Calibri" w:cs="Arial"/>
        </w:rPr>
      </w:pPr>
      <w:r w:rsidRPr="00B10919">
        <w:rPr>
          <w:rFonts w:eastAsia="Calibri" w:cs="Arial"/>
        </w:rPr>
        <w:t>Les efforts faits par le RTC pour rendre ses services plus accessibles seraient mal connus. Un accent plus grand devrait être mis pour rendre l’accessibilité plus visible auprès des personnes handicapées et à mobilité réduite.</w:t>
      </w:r>
    </w:p>
    <w:p w14:paraId="007A7E2B" w14:textId="4593B774" w:rsidR="00D54608" w:rsidRPr="00B10919" w:rsidRDefault="00D54608" w:rsidP="00D54608">
      <w:pPr>
        <w:spacing w:after="200" w:line="276" w:lineRule="auto"/>
        <w:rPr>
          <w:rFonts w:eastAsia="Calibri" w:cs="Arial"/>
        </w:rPr>
      </w:pPr>
      <w:r w:rsidRPr="00B10919">
        <w:rPr>
          <w:rFonts w:eastAsia="Calibri" w:cs="Arial"/>
        </w:rPr>
        <w:t>Réaliser pour la première fois toutes les actions nécessaires pour faire un déplace</w:t>
      </w:r>
      <w:r w:rsidR="00F52EFE">
        <w:rPr>
          <w:rFonts w:eastAsia="Calibri" w:cs="Arial"/>
        </w:rPr>
        <w:softHyphen/>
      </w:r>
      <w:r w:rsidRPr="00B10919">
        <w:rPr>
          <w:rFonts w:eastAsia="Calibri" w:cs="Arial"/>
        </w:rPr>
        <w:t>ment pose un défi à tout nouvel utilisateur. Ces défis sont encore plus importants pour les personnes handicapées et à mobilité réduite. L’analyse du parcours client avec des personnes ayant diverses limitations a fait ressortir la méconnaissance des outils disponibles pour planifier et réaliser un déplacement. Le besoin de se familiariser avec l’environnement « autobus » avant même de l’essayer a été souligné.</w:t>
      </w:r>
    </w:p>
    <w:p w14:paraId="7646E28D" w14:textId="058D9E7F" w:rsidR="00D54608" w:rsidRPr="00B10919" w:rsidRDefault="00D54608" w:rsidP="00295EB5">
      <w:pPr>
        <w:spacing w:after="200" w:line="276" w:lineRule="auto"/>
        <w:rPr>
          <w:rFonts w:eastAsia="Calibri" w:cs="Arial"/>
        </w:rPr>
      </w:pPr>
      <w:r w:rsidRPr="00B10919">
        <w:rPr>
          <w:rFonts w:eastAsia="Calibri" w:cs="Arial"/>
        </w:rPr>
        <w:t xml:space="preserve">Le RTC n’offre pas de formation à l’utilisation du transport en commun. Le réseau de la santé et des services sociaux le fait. Mais, selon les personnes rencontrées, cette offre serait peu connue, </w:t>
      </w:r>
      <w:r w:rsidR="003520A9" w:rsidRPr="00B10919">
        <w:rPr>
          <w:rFonts w:eastAsia="Calibri" w:cs="Arial"/>
        </w:rPr>
        <w:t>insuffisante</w:t>
      </w:r>
      <w:r w:rsidR="003520A9">
        <w:rPr>
          <w:rFonts w:eastAsia="Calibri" w:cs="Arial"/>
        </w:rPr>
        <w:t xml:space="preserve"> et </w:t>
      </w:r>
      <w:r w:rsidRPr="00B10919">
        <w:rPr>
          <w:rFonts w:eastAsia="Calibri" w:cs="Arial"/>
        </w:rPr>
        <w:t xml:space="preserve">inégale </w:t>
      </w:r>
      <w:r w:rsidR="003520A9">
        <w:rPr>
          <w:rFonts w:eastAsia="Calibri" w:cs="Arial"/>
        </w:rPr>
        <w:t>selon les types de limitation</w:t>
      </w:r>
      <w:r w:rsidRPr="00B10919">
        <w:rPr>
          <w:rFonts w:eastAsia="Calibri" w:cs="Arial"/>
        </w:rPr>
        <w:t>. Un accompagnement serait nécessaire pour encourager plus de personnes handicapées et à mobilité réduite à utiliser les services réguliers du RTC.</w:t>
      </w:r>
    </w:p>
    <w:p w14:paraId="186E3E80" w14:textId="5D7BC889" w:rsidR="00295EB5" w:rsidRPr="00B10919" w:rsidRDefault="00D54608" w:rsidP="00295EB5">
      <w:pPr>
        <w:spacing w:after="200" w:line="276" w:lineRule="auto"/>
        <w:rPr>
          <w:rFonts w:eastAsia="Calibri" w:cs="Arial"/>
        </w:rPr>
      </w:pPr>
      <w:r w:rsidRPr="00B10919">
        <w:rPr>
          <w:rFonts w:eastAsia="Calibri" w:cs="Arial"/>
        </w:rPr>
        <w:t>En résumé, avant même de se déplacer, il faut savoir que le transport en commun est accessible pour soi. Il faut être confiant d’être capable de faire le déplacemen</w:t>
      </w:r>
      <w:r w:rsidR="00EF001E" w:rsidRPr="00B10919">
        <w:rPr>
          <w:rFonts w:eastAsia="Calibri" w:cs="Arial"/>
        </w:rPr>
        <w:t>t</w:t>
      </w:r>
      <w:r w:rsidR="003A25CF">
        <w:rPr>
          <w:rFonts w:eastAsia="Calibri" w:cs="Arial"/>
        </w:rPr>
        <w:t>.</w:t>
      </w:r>
    </w:p>
    <w:p w14:paraId="58607C81" w14:textId="77777777" w:rsidR="00D54608" w:rsidRPr="00B10919" w:rsidRDefault="00D54608" w:rsidP="0074198B">
      <w:pPr>
        <w:pStyle w:val="TitrepasTB"/>
      </w:pPr>
      <w:r w:rsidRPr="00B10919">
        <w:t>Pendant le déplacement</w:t>
      </w:r>
    </w:p>
    <w:p w14:paraId="08955010" w14:textId="77777777" w:rsidR="00D54608" w:rsidRPr="00B10919" w:rsidRDefault="00D54608" w:rsidP="00D54608">
      <w:pPr>
        <w:spacing w:after="200" w:line="276" w:lineRule="auto"/>
        <w:rPr>
          <w:rFonts w:eastAsia="Calibri" w:cs="Arial"/>
        </w:rPr>
      </w:pPr>
      <w:r w:rsidRPr="00B10919">
        <w:rPr>
          <w:rFonts w:eastAsia="Calibri" w:cs="Arial"/>
        </w:rPr>
        <w:t>Le cheminement vers l’arrêt et de l’arrêt vers la destination finale demeure une source majeure d’obstacles. La qualité et la largeur insuffisantes des trottoirs, la présence de mobilier urbain, les détours en cas de travaux, etc. nuisent à l’accessibilité du transport en commun</w:t>
      </w:r>
      <w:r w:rsidRPr="00654106">
        <w:rPr>
          <w:rFonts w:eastAsia="Calibri" w:cs="Arial"/>
          <w:vertAlign w:val="superscript"/>
        </w:rPr>
        <w:footnoteReference w:id="6"/>
      </w:r>
      <w:r w:rsidRPr="00B10919">
        <w:rPr>
          <w:rFonts w:eastAsia="Calibri" w:cs="Arial"/>
        </w:rPr>
        <w:t xml:space="preserve">. </w:t>
      </w:r>
    </w:p>
    <w:p w14:paraId="632D1834" w14:textId="7D49CFAA" w:rsidR="00D54608" w:rsidRPr="00B10919" w:rsidRDefault="00D54608" w:rsidP="00D54608">
      <w:pPr>
        <w:spacing w:after="200" w:line="276" w:lineRule="auto"/>
        <w:rPr>
          <w:rFonts w:eastAsia="Calibri" w:cs="Arial"/>
        </w:rPr>
      </w:pPr>
      <w:r w:rsidRPr="00B10919">
        <w:rPr>
          <w:rFonts w:eastAsia="Calibri" w:cs="Arial"/>
        </w:rPr>
        <w:t>La situation se détériore pendant l’hiver. Les trottoirs glacés, les amoncellements de neige aux intersections, les bancs de neige devant les zones d’arrê</w:t>
      </w:r>
      <w:r w:rsidR="00BF4BA8">
        <w:rPr>
          <w:rFonts w:eastAsia="Calibri" w:cs="Arial"/>
        </w:rPr>
        <w:t>t : s</w:t>
      </w:r>
      <w:r w:rsidRPr="00B10919">
        <w:rPr>
          <w:rFonts w:eastAsia="Calibri" w:cs="Arial"/>
        </w:rPr>
        <w:t>e rendre à l’arrêt devient un parcours du combattant. Cela est vrai pour tout le monde, mais encore plus pour les personnes handicapées et à mobilité réduite. Sans surprise, des personnes en fauteuil roulant qui utilisent les services réguliers l’été se rabattent sur le transport adapté l’hiver pour une partie ou la totalité de leurs déplacements.</w:t>
      </w:r>
    </w:p>
    <w:p w14:paraId="54066B0A" w14:textId="64FAB024" w:rsidR="00D54608" w:rsidRPr="00B10919" w:rsidRDefault="00D54608" w:rsidP="0086061D">
      <w:pPr>
        <w:spacing w:after="0" w:line="276" w:lineRule="auto"/>
        <w:rPr>
          <w:rFonts w:eastAsia="Calibri" w:cs="Arial"/>
        </w:rPr>
      </w:pPr>
      <w:r w:rsidRPr="00B10919">
        <w:rPr>
          <w:rFonts w:eastAsia="Calibri" w:cs="Arial"/>
        </w:rPr>
        <w:lastRenderedPageBreak/>
        <w:t xml:space="preserve">Les personnes avec des déficiences visuelles apprécient Nomade temps réel avec ses annonces sonores à l’arrêt, à l’ouverture des portes et à bord des autobus. </w:t>
      </w:r>
      <w:r w:rsidR="00CB089C">
        <w:rPr>
          <w:rFonts w:eastAsia="Calibri" w:cs="Arial"/>
        </w:rPr>
        <w:t>En revanche</w:t>
      </w:r>
      <w:r w:rsidRPr="00B10919">
        <w:rPr>
          <w:rFonts w:eastAsia="Calibri" w:cs="Arial"/>
        </w:rPr>
        <w:t>, les problèmes suivants sont mentionnés :</w:t>
      </w:r>
    </w:p>
    <w:p w14:paraId="15454AE8" w14:textId="4C767B5C" w:rsidR="00D54608" w:rsidRPr="00B10919" w:rsidRDefault="00D06CAA" w:rsidP="00B11714">
      <w:pPr>
        <w:numPr>
          <w:ilvl w:val="0"/>
          <w:numId w:val="14"/>
        </w:numPr>
        <w:spacing w:after="200" w:line="276" w:lineRule="auto"/>
        <w:ind w:left="426"/>
        <w:contextualSpacing/>
        <w:rPr>
          <w:rFonts w:eastAsia="Calibri" w:cs="Arial"/>
        </w:rPr>
      </w:pPr>
      <w:r>
        <w:rPr>
          <w:rFonts w:eastAsia="Calibri" w:cs="Arial"/>
        </w:rPr>
        <w:t>l</w:t>
      </w:r>
      <w:r w:rsidR="00D54608" w:rsidRPr="00B10919">
        <w:rPr>
          <w:rFonts w:eastAsia="Calibri" w:cs="Arial"/>
        </w:rPr>
        <w:t xml:space="preserve">a localisation du bouton </w:t>
      </w:r>
      <w:r w:rsidR="00F457C8">
        <w:rPr>
          <w:rFonts w:eastAsia="Calibri" w:cs="Arial"/>
        </w:rPr>
        <w:t>d’annonce sonore</w:t>
      </w:r>
      <w:r w:rsidR="00D54608" w:rsidRPr="00B10919">
        <w:rPr>
          <w:rFonts w:eastAsia="Calibri" w:cs="Arial"/>
        </w:rPr>
        <w:t xml:space="preserve"> est variable d’une zone d’attente à l’autre. Le manque d’uniformité nuirait au repérage; </w:t>
      </w:r>
    </w:p>
    <w:p w14:paraId="1E576BD1" w14:textId="43969591" w:rsidR="00D54608" w:rsidRPr="00B10919" w:rsidRDefault="00D06CAA" w:rsidP="00B11714">
      <w:pPr>
        <w:numPr>
          <w:ilvl w:val="0"/>
          <w:numId w:val="14"/>
        </w:numPr>
        <w:spacing w:after="200" w:line="276" w:lineRule="auto"/>
        <w:ind w:left="426"/>
        <w:contextualSpacing/>
        <w:rPr>
          <w:rFonts w:eastAsia="Calibri" w:cs="Arial"/>
        </w:rPr>
      </w:pPr>
      <w:r>
        <w:rPr>
          <w:rFonts w:eastAsia="Calibri" w:cs="Arial"/>
        </w:rPr>
        <w:t>i</w:t>
      </w:r>
      <w:r w:rsidR="00D54608" w:rsidRPr="00B10919">
        <w:rPr>
          <w:rFonts w:eastAsia="Calibri" w:cs="Arial"/>
        </w:rPr>
        <w:t>l serait difficile d’entendre l’annonce du parcours et de sa destination quand l’ouverture des portes ne se fait pas devant les personnes en attente, par exemple dans les grands terminus ou quand la zone d’arrêt ne peut pas être respectée (train d’autobus);</w:t>
      </w:r>
    </w:p>
    <w:p w14:paraId="1ACFF9FC" w14:textId="0D5A2575" w:rsidR="00D54608" w:rsidRPr="00B10919" w:rsidRDefault="00D54608" w:rsidP="00B11714">
      <w:pPr>
        <w:numPr>
          <w:ilvl w:val="0"/>
          <w:numId w:val="14"/>
        </w:numPr>
        <w:spacing w:after="200" w:line="276" w:lineRule="auto"/>
        <w:ind w:left="426"/>
        <w:contextualSpacing/>
        <w:rPr>
          <w:rFonts w:eastAsia="Calibri" w:cs="Arial"/>
        </w:rPr>
      </w:pPr>
      <w:r w:rsidRPr="00B10919">
        <w:rPr>
          <w:rFonts w:eastAsia="Calibri" w:cs="Arial"/>
        </w:rPr>
        <w:t>Alice, la voix de Nomade temps réel à bord des autobus, ne serait pas toujours assez forte pour l’entendre dans le brouhaha. Le nom des arrêts ne serait pas toujours intelligible. Et l’annonce serait parfois décalée, ce qui empêche de signaler à temps le désir de descendre;</w:t>
      </w:r>
    </w:p>
    <w:p w14:paraId="37B5EFD8" w14:textId="4699222C" w:rsidR="00D54608" w:rsidRPr="00B10919" w:rsidRDefault="00D06CAA" w:rsidP="00C91498">
      <w:pPr>
        <w:numPr>
          <w:ilvl w:val="0"/>
          <w:numId w:val="14"/>
        </w:numPr>
        <w:spacing w:after="200" w:line="276" w:lineRule="auto"/>
        <w:ind w:left="425" w:hanging="357"/>
        <w:rPr>
          <w:rFonts w:eastAsia="Calibri" w:cs="Arial"/>
        </w:rPr>
      </w:pPr>
      <w:r>
        <w:rPr>
          <w:rFonts w:eastAsia="Calibri" w:cs="Arial"/>
        </w:rPr>
        <w:t>s</w:t>
      </w:r>
      <w:r w:rsidR="00D54608" w:rsidRPr="00B10919">
        <w:rPr>
          <w:rFonts w:eastAsia="Calibri" w:cs="Arial"/>
        </w:rPr>
        <w:t>e repérer à bord de l’autobus serait difficile quand l’aménagement intérieur varie d’une série d’autobus à l’autre.</w:t>
      </w:r>
    </w:p>
    <w:p w14:paraId="59BF0D41" w14:textId="156C50E4" w:rsidR="00D54608" w:rsidRPr="00B10919" w:rsidRDefault="00D54608" w:rsidP="007915A4">
      <w:pPr>
        <w:spacing w:after="200" w:line="276" w:lineRule="auto"/>
        <w:rPr>
          <w:rFonts w:eastAsia="Calibri" w:cs="Arial"/>
        </w:rPr>
      </w:pPr>
      <w:r w:rsidRPr="00B10919">
        <w:rPr>
          <w:rFonts w:eastAsia="Calibri" w:cs="Arial"/>
        </w:rPr>
        <w:t>Les personnes avec des déficiences motrices, notamment les personnes en fauteuil roulant, apprécient les parcours Métrobus, tous accessibles. Les premières années de déploiement de l’accessibilité ont permis des avancées rapides et importantes en ciblant ces parcours aux forts achalandages. Cependant, selon les personnes et les groupes associés à la démarche, le nombre de parcours acces</w:t>
      </w:r>
      <w:r w:rsidR="00F52EFE">
        <w:rPr>
          <w:rFonts w:eastAsia="Calibri" w:cs="Arial"/>
        </w:rPr>
        <w:softHyphen/>
      </w:r>
      <w:r w:rsidRPr="00B10919">
        <w:rPr>
          <w:rFonts w:eastAsia="Calibri" w:cs="Arial"/>
        </w:rPr>
        <w:t>sibles demeure insuffisant. Le rythme de mise en accessibilité doit augmenter. On demande que le RTC respecte les engagements de son récent plan stratégique</w:t>
      </w:r>
      <w:r w:rsidR="00F15DB7">
        <w:rPr>
          <w:rFonts w:eastAsia="Calibri" w:cs="Arial"/>
        </w:rPr>
        <w:t xml:space="preserve">. Ce plan mentionne que </w:t>
      </w:r>
      <w:r w:rsidRPr="00B10919">
        <w:rPr>
          <w:rFonts w:eastAsia="Calibri" w:cs="Arial"/>
        </w:rPr>
        <w:t xml:space="preserve">les nouveaux parcours Métrobus et intermédiaires </w:t>
      </w:r>
      <w:r w:rsidR="00F15DB7">
        <w:rPr>
          <w:rFonts w:eastAsia="Calibri" w:cs="Arial"/>
        </w:rPr>
        <w:t xml:space="preserve">seront </w:t>
      </w:r>
      <w:r w:rsidR="00F15DB7" w:rsidRPr="00B10919">
        <w:rPr>
          <w:rFonts w:eastAsia="Calibri" w:cs="Arial"/>
        </w:rPr>
        <w:t xml:space="preserve">accessibles aux personnes en fauteuil roulant </w:t>
      </w:r>
      <w:r w:rsidRPr="00B10919">
        <w:rPr>
          <w:rFonts w:eastAsia="Calibri" w:cs="Arial"/>
        </w:rPr>
        <w:t>dès leur mise en service.</w:t>
      </w:r>
    </w:p>
    <w:p w14:paraId="116C6403" w14:textId="423A7D60" w:rsidR="00D54608" w:rsidRPr="00B10919" w:rsidRDefault="00D54608" w:rsidP="00D54608">
      <w:pPr>
        <w:spacing w:after="200" w:line="276" w:lineRule="auto"/>
        <w:rPr>
          <w:rFonts w:eastAsia="Calibri" w:cs="Arial"/>
        </w:rPr>
      </w:pPr>
      <w:r w:rsidRPr="00B10919">
        <w:rPr>
          <w:rFonts w:eastAsia="Calibri" w:cs="Arial"/>
        </w:rPr>
        <w:t xml:space="preserve">Le déploiement de nouveaux parcours accessibles a effectivement ralenti dans les dernières années. Dédier des véhicules munis d’une rampe à des parcours précis requiert plus d’autobus, plus de </w:t>
      </w:r>
      <w:r w:rsidR="000E38A3">
        <w:rPr>
          <w:rFonts w:eastAsia="Calibri" w:cs="Arial"/>
        </w:rPr>
        <w:t xml:space="preserve">personnel chauffeur </w:t>
      </w:r>
      <w:r w:rsidRPr="00B10919">
        <w:rPr>
          <w:rFonts w:eastAsia="Calibri" w:cs="Arial"/>
        </w:rPr>
        <w:t xml:space="preserve">et une gestion particulière du garage. Le pourcentage de véhicules munis d’une rampe fonctionnelle (47 % en 2019) est actuellement insuffisant pour limiter ces coûts supplémentaires. </w:t>
      </w:r>
    </w:p>
    <w:p w14:paraId="22375652" w14:textId="1E85992A" w:rsidR="00220187" w:rsidRDefault="00D54608" w:rsidP="00D54608">
      <w:pPr>
        <w:spacing w:after="200" w:line="276" w:lineRule="auto"/>
        <w:rPr>
          <w:rFonts w:eastAsia="Calibri" w:cs="Arial"/>
        </w:rPr>
      </w:pPr>
      <w:r w:rsidRPr="00B10919">
        <w:rPr>
          <w:rFonts w:eastAsia="Calibri" w:cs="Arial"/>
        </w:rPr>
        <w:t>De plus, la mise en accessibilité des zones d’arrêt a été réalisée en fonction de cir</w:t>
      </w:r>
      <w:r w:rsidR="00F52EFE">
        <w:rPr>
          <w:rFonts w:eastAsia="Calibri" w:cs="Arial"/>
        </w:rPr>
        <w:softHyphen/>
      </w:r>
      <w:r w:rsidRPr="00B10919">
        <w:rPr>
          <w:rFonts w:eastAsia="Calibri" w:cs="Arial"/>
        </w:rPr>
        <w:t>constances opportunes. Sans plan de déploiement convenu, le nombre d’arrêts accessibles a peu augmenté sur les parcours accessibles. Certaines correspon</w:t>
      </w:r>
      <w:r w:rsidR="00F52EFE">
        <w:rPr>
          <w:rFonts w:eastAsia="Calibri" w:cs="Arial"/>
        </w:rPr>
        <w:softHyphen/>
      </w:r>
      <w:r w:rsidRPr="00B10919">
        <w:rPr>
          <w:rFonts w:eastAsia="Calibri" w:cs="Arial"/>
        </w:rPr>
        <w:t xml:space="preserve">dances demeurent impossibles en fauteuil roulant. </w:t>
      </w:r>
    </w:p>
    <w:p w14:paraId="06458210" w14:textId="58124373" w:rsidR="00D54608" w:rsidRPr="00B10919" w:rsidRDefault="00D54608" w:rsidP="00D54608">
      <w:pPr>
        <w:spacing w:after="200" w:line="276" w:lineRule="auto"/>
        <w:rPr>
          <w:rFonts w:eastAsia="Calibri" w:cs="Arial"/>
        </w:rPr>
      </w:pPr>
      <w:r w:rsidRPr="00B10919">
        <w:rPr>
          <w:rFonts w:eastAsia="Calibri" w:cs="Arial"/>
        </w:rPr>
        <w:t xml:space="preserve">Plusieurs lieux, y compris des générateurs de déplacements importants, disposent d’une zone d’arrêt accessible dans une seule direction. </w:t>
      </w:r>
    </w:p>
    <w:p w14:paraId="339B516B" w14:textId="7BC0D809" w:rsidR="00D54608" w:rsidRPr="00B10919" w:rsidRDefault="00D54608" w:rsidP="00D54608">
      <w:pPr>
        <w:spacing w:after="200" w:line="276" w:lineRule="auto"/>
        <w:rPr>
          <w:rFonts w:eastAsia="Calibri" w:cs="Arial"/>
        </w:rPr>
      </w:pPr>
      <w:r w:rsidRPr="00B10919">
        <w:rPr>
          <w:rFonts w:eastAsia="Calibri" w:cs="Arial"/>
        </w:rPr>
        <w:t xml:space="preserve">Le renouvellement du parc véhicules avec des autobus accessibles sera complété en 2027. Les limites d’affectation de véhicules diminueront progressivement d’ici là. </w:t>
      </w:r>
    </w:p>
    <w:p w14:paraId="688F32C9" w14:textId="56396CEB" w:rsidR="00D54608" w:rsidRPr="00B10919" w:rsidRDefault="00D54608" w:rsidP="00D54608">
      <w:pPr>
        <w:spacing w:after="200" w:line="276" w:lineRule="auto"/>
        <w:rPr>
          <w:rFonts w:eastAsia="Calibri" w:cs="Arial"/>
        </w:rPr>
      </w:pPr>
      <w:r w:rsidRPr="00B10919">
        <w:rPr>
          <w:rFonts w:eastAsia="Calibri" w:cs="Arial"/>
        </w:rPr>
        <w:t xml:space="preserve">D’autres problèmes sont mentionnés par les personnes </w:t>
      </w:r>
      <w:r w:rsidR="00F15DB7">
        <w:rPr>
          <w:rFonts w:eastAsia="Calibri" w:cs="Arial"/>
        </w:rPr>
        <w:t>ayant des limitations motrices</w:t>
      </w:r>
      <w:r w:rsidRPr="00B10919">
        <w:rPr>
          <w:rFonts w:eastAsia="Calibri" w:cs="Arial"/>
        </w:rPr>
        <w:t> :</w:t>
      </w:r>
    </w:p>
    <w:p w14:paraId="589C3CB5" w14:textId="194A991A" w:rsidR="00D54608" w:rsidRPr="00B10919" w:rsidRDefault="00366533" w:rsidP="00B11714">
      <w:pPr>
        <w:numPr>
          <w:ilvl w:val="0"/>
          <w:numId w:val="15"/>
        </w:numPr>
        <w:spacing w:after="200" w:line="276" w:lineRule="auto"/>
        <w:ind w:left="426"/>
        <w:contextualSpacing/>
        <w:rPr>
          <w:rFonts w:eastAsia="Calibri" w:cs="Arial"/>
        </w:rPr>
      </w:pPr>
      <w:r>
        <w:rPr>
          <w:rFonts w:eastAsia="Calibri" w:cs="Arial"/>
        </w:rPr>
        <w:lastRenderedPageBreak/>
        <w:t>l</w:t>
      </w:r>
      <w:r w:rsidR="00D54608" w:rsidRPr="00B10919">
        <w:rPr>
          <w:rFonts w:eastAsia="Calibri" w:cs="Arial"/>
        </w:rPr>
        <w:t>’agenouillement de l’autobus ne serait pas offert systématiquement devant les personnes qui pourraient en bénéficier. On dit qu’il est malaisé de le demander quand on sent qu’on ralentit le service;</w:t>
      </w:r>
    </w:p>
    <w:p w14:paraId="7CD1D6F9" w14:textId="33B5994B" w:rsidR="00D54608" w:rsidRPr="00B10919" w:rsidRDefault="00366533" w:rsidP="00B11714">
      <w:pPr>
        <w:numPr>
          <w:ilvl w:val="0"/>
          <w:numId w:val="15"/>
        </w:numPr>
        <w:spacing w:after="200" w:line="276" w:lineRule="auto"/>
        <w:ind w:left="426"/>
        <w:contextualSpacing/>
        <w:rPr>
          <w:rFonts w:eastAsia="Calibri" w:cs="Arial"/>
        </w:rPr>
      </w:pPr>
      <w:r>
        <w:rPr>
          <w:rFonts w:eastAsia="Calibri" w:cs="Arial"/>
        </w:rPr>
        <w:t>n</w:t>
      </w:r>
      <w:r w:rsidR="00D54608" w:rsidRPr="00B10919">
        <w:rPr>
          <w:rFonts w:eastAsia="Calibri" w:cs="Arial"/>
        </w:rPr>
        <w:t>’avoir qu’un espace fauteuil roulant à bord rendrait les déplacements à deux</w:t>
      </w:r>
      <w:r w:rsidR="00C91498" w:rsidRPr="00C91498">
        <w:rPr>
          <w:rFonts w:eastAsia="Calibri" w:cs="Arial"/>
        </w:rPr>
        <w:t xml:space="preserve"> </w:t>
      </w:r>
      <w:r w:rsidR="00C91498" w:rsidRPr="00B10919">
        <w:rPr>
          <w:rFonts w:eastAsia="Calibri" w:cs="Arial"/>
        </w:rPr>
        <w:t>longs et complexes</w:t>
      </w:r>
      <w:r w:rsidR="00D54608" w:rsidRPr="00B10919">
        <w:rPr>
          <w:rFonts w:eastAsia="Calibri" w:cs="Arial"/>
        </w:rPr>
        <w:t>;</w:t>
      </w:r>
    </w:p>
    <w:p w14:paraId="19310BE4" w14:textId="77777777" w:rsidR="00D54608" w:rsidRPr="00B10919" w:rsidRDefault="00366533" w:rsidP="00B11714">
      <w:pPr>
        <w:numPr>
          <w:ilvl w:val="0"/>
          <w:numId w:val="15"/>
        </w:numPr>
        <w:spacing w:after="200" w:line="276" w:lineRule="auto"/>
        <w:ind w:left="426"/>
        <w:contextualSpacing/>
        <w:rPr>
          <w:rFonts w:eastAsia="Calibri" w:cs="Arial"/>
        </w:rPr>
      </w:pPr>
      <w:r>
        <w:rPr>
          <w:rFonts w:eastAsia="Calibri" w:cs="Arial"/>
        </w:rPr>
        <w:t>l</w:t>
      </w:r>
      <w:r w:rsidR="00D54608" w:rsidRPr="00B10919">
        <w:rPr>
          <w:rFonts w:eastAsia="Calibri" w:cs="Arial"/>
        </w:rPr>
        <w:t>a charge à bord, surtout aux périodes de pointe, rendrait difficile la montée quand elle ne l’empêche pas tout simplement;</w:t>
      </w:r>
    </w:p>
    <w:p w14:paraId="09A1E001" w14:textId="124E100B" w:rsidR="00D54608" w:rsidRPr="00B10919" w:rsidRDefault="00366533" w:rsidP="00B11714">
      <w:pPr>
        <w:numPr>
          <w:ilvl w:val="0"/>
          <w:numId w:val="15"/>
        </w:numPr>
        <w:spacing w:after="200" w:line="276" w:lineRule="auto"/>
        <w:ind w:left="426"/>
        <w:contextualSpacing/>
        <w:rPr>
          <w:rFonts w:eastAsia="Calibri" w:cs="Arial"/>
        </w:rPr>
      </w:pPr>
      <w:r>
        <w:rPr>
          <w:rFonts w:eastAsia="Calibri" w:cs="Arial"/>
        </w:rPr>
        <w:t>l</w:t>
      </w:r>
      <w:r w:rsidR="00D54608" w:rsidRPr="00B10919">
        <w:rPr>
          <w:rFonts w:eastAsia="Calibri" w:cs="Arial"/>
        </w:rPr>
        <w:t xml:space="preserve">e déploiement de la rampe ne semblerait pas bien maîtrisé par </w:t>
      </w:r>
      <w:r w:rsidR="000E38A3">
        <w:rPr>
          <w:rFonts w:eastAsia="Calibri" w:cs="Arial"/>
        </w:rPr>
        <w:t>l’ensemble du personnel chauffeur</w:t>
      </w:r>
      <w:r w:rsidR="00D54608" w:rsidRPr="00B10919">
        <w:rPr>
          <w:rFonts w:eastAsia="Calibri" w:cs="Arial"/>
        </w:rPr>
        <w:t>. La rampe ne serait pas toujours en condition d’être déployée. Certains chauffeurs laisseraient percevoir leur contrariété devant la nécessité de la déployer.</w:t>
      </w:r>
    </w:p>
    <w:p w14:paraId="5C08BA18" w14:textId="6CB37F15" w:rsidR="0058465B" w:rsidRDefault="00D54608" w:rsidP="005043DC">
      <w:pPr>
        <w:spacing w:before="480" w:after="240" w:line="276" w:lineRule="auto"/>
        <w:rPr>
          <w:rFonts w:eastAsia="Calibri" w:cs="Arial"/>
        </w:rPr>
      </w:pPr>
      <w:r w:rsidRPr="00B10919">
        <w:rPr>
          <w:rFonts w:eastAsia="Calibri" w:cs="Arial"/>
        </w:rPr>
        <w:t xml:space="preserve">Les personnes avec des déficiences intellectuelles, quant à elles, apprécient Nomade temps réel qui </w:t>
      </w:r>
      <w:r w:rsidR="00BF4BA8">
        <w:rPr>
          <w:rFonts w:eastAsia="Calibri" w:cs="Arial"/>
        </w:rPr>
        <w:t xml:space="preserve">les sécurise beaucoup dans leurs </w:t>
      </w:r>
      <w:r w:rsidRPr="00B10919">
        <w:rPr>
          <w:rFonts w:eastAsia="Calibri" w:cs="Arial"/>
        </w:rPr>
        <w:t>déplacement</w:t>
      </w:r>
      <w:r w:rsidR="00BF4BA8">
        <w:rPr>
          <w:rFonts w:eastAsia="Calibri" w:cs="Arial"/>
        </w:rPr>
        <w:t>s</w:t>
      </w:r>
      <w:r w:rsidRPr="00B10919">
        <w:rPr>
          <w:rFonts w:eastAsia="Calibri" w:cs="Arial"/>
        </w:rPr>
        <w:t>. Ces per</w:t>
      </w:r>
      <w:r w:rsidR="00F52EFE">
        <w:rPr>
          <w:rFonts w:eastAsia="Calibri" w:cs="Arial"/>
        </w:rPr>
        <w:softHyphen/>
      </w:r>
      <w:r w:rsidRPr="00B10919">
        <w:rPr>
          <w:rFonts w:eastAsia="Calibri" w:cs="Arial"/>
        </w:rPr>
        <w:t>sonnes sont plus sensibles à tout ce qui vient perturber le service. Le déplacement temporaire des arrêts lors de travaux ou d’événements, par exemple, les déstabi</w:t>
      </w:r>
      <w:r w:rsidR="00F52EFE">
        <w:rPr>
          <w:rFonts w:eastAsia="Calibri" w:cs="Arial"/>
        </w:rPr>
        <w:softHyphen/>
      </w:r>
      <w:r w:rsidRPr="00B10919">
        <w:rPr>
          <w:rFonts w:eastAsia="Calibri" w:cs="Arial"/>
        </w:rPr>
        <w:t>lise.</w:t>
      </w:r>
      <w:r w:rsidR="00F15DB7" w:rsidRPr="00F15DB7">
        <w:rPr>
          <w:rFonts w:eastAsia="Calibri" w:cs="Arial"/>
          <w:noProof/>
          <w:lang w:eastAsia="fr-CA"/>
        </w:rPr>
        <w:t xml:space="preserve"> </w:t>
      </w:r>
    </w:p>
    <w:p w14:paraId="0B66C92F" w14:textId="32EFD36D" w:rsidR="00D54608" w:rsidRPr="00B10919" w:rsidRDefault="00D54608" w:rsidP="00F15DB7">
      <w:pPr>
        <w:spacing w:after="240" w:line="276" w:lineRule="auto"/>
        <w:rPr>
          <w:rFonts w:eastAsia="Calibri" w:cs="Arial"/>
        </w:rPr>
      </w:pPr>
      <w:r w:rsidRPr="00B10919">
        <w:rPr>
          <w:rFonts w:eastAsia="Calibri" w:cs="Arial"/>
        </w:rPr>
        <w:t xml:space="preserve">Enfin, les personnes avec </w:t>
      </w:r>
      <w:r w:rsidR="004C0E75">
        <w:rPr>
          <w:rFonts w:eastAsia="Calibri" w:cs="Arial"/>
        </w:rPr>
        <w:t>limitation</w:t>
      </w:r>
      <w:r w:rsidRPr="00B10919">
        <w:rPr>
          <w:rFonts w:eastAsia="Calibri" w:cs="Arial"/>
        </w:rPr>
        <w:t xml:space="preserve"> auditive apprécient aussi Nomade temps réel, en particulier les panneaux d’annonce des prochains passages à l’arrêt et dans l’autobus. Elles sont cependant inquiètes lorsque de</w:t>
      </w:r>
      <w:r w:rsidR="00BF4BA8">
        <w:rPr>
          <w:rFonts w:eastAsia="Calibri" w:cs="Arial"/>
        </w:rPr>
        <w:t>s</w:t>
      </w:r>
      <w:r w:rsidRPr="00B10919">
        <w:rPr>
          <w:rFonts w:eastAsia="Calibri" w:cs="Arial"/>
        </w:rPr>
        <w:t xml:space="preserve"> perturbations de service arrivent à bord des autobus. Elles n’ont pas accès aux explications et aux direc</w:t>
      </w:r>
      <w:r w:rsidR="00F52EFE">
        <w:rPr>
          <w:rFonts w:eastAsia="Calibri" w:cs="Arial"/>
        </w:rPr>
        <w:softHyphen/>
      </w:r>
      <w:r w:rsidRPr="00B10919">
        <w:rPr>
          <w:rFonts w:eastAsia="Calibri" w:cs="Arial"/>
        </w:rPr>
        <w:t>tives comme les autres passagers. Elles souhaiteraient pouvoir lire sur les lèvres des chauffeurs quand ceux-ci répondent à leur</w:t>
      </w:r>
      <w:r w:rsidR="00AF0BEE">
        <w:rPr>
          <w:rFonts w:eastAsia="Calibri" w:cs="Arial"/>
        </w:rPr>
        <w:t>s</w:t>
      </w:r>
      <w:r w:rsidRPr="00B10919">
        <w:rPr>
          <w:rFonts w:eastAsia="Calibri" w:cs="Arial"/>
        </w:rPr>
        <w:t xml:space="preserve"> question</w:t>
      </w:r>
      <w:r w:rsidR="00AF0BEE">
        <w:rPr>
          <w:rFonts w:eastAsia="Calibri" w:cs="Arial"/>
        </w:rPr>
        <w:t>s</w:t>
      </w:r>
      <w:r w:rsidRPr="00B10919">
        <w:rPr>
          <w:rFonts w:eastAsia="Calibri" w:cs="Arial"/>
        </w:rPr>
        <w:t>.</w:t>
      </w:r>
    </w:p>
    <w:p w14:paraId="0140C56D" w14:textId="2379B53F" w:rsidR="00D54608" w:rsidRPr="00B10919" w:rsidRDefault="00D54608" w:rsidP="00D54608">
      <w:pPr>
        <w:spacing w:after="200" w:line="276" w:lineRule="auto"/>
        <w:rPr>
          <w:rFonts w:eastAsia="Calibri" w:cs="Arial"/>
        </w:rPr>
      </w:pPr>
      <w:r w:rsidRPr="00B10919">
        <w:rPr>
          <w:rFonts w:eastAsia="Calibri" w:cs="Arial"/>
        </w:rPr>
        <w:t>Finalement, les problèmes suivants sont communs à tous les groupes :</w:t>
      </w:r>
    </w:p>
    <w:p w14:paraId="2CE2A6AA" w14:textId="0719F8BD" w:rsidR="00D54608" w:rsidRPr="00B10919" w:rsidRDefault="00366533" w:rsidP="00B11714">
      <w:pPr>
        <w:numPr>
          <w:ilvl w:val="0"/>
          <w:numId w:val="16"/>
        </w:numPr>
        <w:spacing w:after="200" w:line="276" w:lineRule="auto"/>
        <w:ind w:left="426" w:hanging="357"/>
        <w:contextualSpacing/>
        <w:rPr>
          <w:rFonts w:eastAsia="Calibri" w:cs="Arial"/>
        </w:rPr>
      </w:pPr>
      <w:r>
        <w:rPr>
          <w:rFonts w:eastAsia="Calibri" w:cs="Arial"/>
        </w:rPr>
        <w:t>l</w:t>
      </w:r>
      <w:r w:rsidR="00D54608" w:rsidRPr="00B10919">
        <w:rPr>
          <w:rFonts w:eastAsia="Calibri" w:cs="Arial"/>
        </w:rPr>
        <w:t xml:space="preserve">’expérience du déplacement dépend en grande partie de l’attitude du </w:t>
      </w:r>
      <w:r w:rsidR="000E38A3">
        <w:rPr>
          <w:rFonts w:eastAsia="Calibri" w:cs="Arial"/>
        </w:rPr>
        <w:t>personnel chauffeur</w:t>
      </w:r>
      <w:r w:rsidR="00D54608" w:rsidRPr="00B10919">
        <w:rPr>
          <w:rFonts w:eastAsia="Calibri" w:cs="Arial"/>
        </w:rPr>
        <w:t xml:space="preserve"> et des autres passagers</w:t>
      </w:r>
      <w:r w:rsidR="003618B2">
        <w:rPr>
          <w:rFonts w:eastAsia="Calibri" w:cs="Arial"/>
        </w:rPr>
        <w:t>;</w:t>
      </w:r>
    </w:p>
    <w:p w14:paraId="0E2086DA" w14:textId="602C0F35" w:rsidR="00D54608" w:rsidRPr="00B10919" w:rsidRDefault="00366533" w:rsidP="00B11714">
      <w:pPr>
        <w:numPr>
          <w:ilvl w:val="0"/>
          <w:numId w:val="16"/>
        </w:numPr>
        <w:spacing w:after="200" w:line="276" w:lineRule="auto"/>
        <w:ind w:left="426" w:hanging="357"/>
        <w:contextualSpacing/>
        <w:rPr>
          <w:rFonts w:eastAsia="Calibri" w:cs="Arial"/>
        </w:rPr>
      </w:pPr>
      <w:r>
        <w:rPr>
          <w:rFonts w:eastAsia="Calibri" w:cs="Arial"/>
        </w:rPr>
        <w:t>c</w:t>
      </w:r>
      <w:r w:rsidR="00D54608" w:rsidRPr="00B10919">
        <w:rPr>
          <w:rFonts w:eastAsia="Calibri" w:cs="Arial"/>
        </w:rPr>
        <w:t xml:space="preserve">onscientes de demander un service supplémentaire – agenouiller l’autobus, déployer la rampe, répondre à une question, </w:t>
      </w:r>
      <w:r w:rsidR="00EE246E" w:rsidRPr="00B10919">
        <w:rPr>
          <w:rFonts w:eastAsia="Calibri" w:cs="Arial"/>
        </w:rPr>
        <w:t>etc.</w:t>
      </w:r>
      <w:r w:rsidR="00EE246E">
        <w:rPr>
          <w:rFonts w:eastAsia="Calibri" w:cs="Arial"/>
        </w:rPr>
        <w:t>,</w:t>
      </w:r>
      <w:r w:rsidR="00D54608" w:rsidRPr="00B10919">
        <w:rPr>
          <w:rFonts w:eastAsia="Calibri" w:cs="Arial"/>
        </w:rPr>
        <w:t xml:space="preserve"> inquiètes de ralentir le service, les personnes handicapées et à mobilité réduite ont souvent le sentiment de déranger. Elles ne se sentent pas toujours bienvenues à bord</w:t>
      </w:r>
      <w:r w:rsidR="003618B2">
        <w:rPr>
          <w:rFonts w:eastAsia="Calibri" w:cs="Arial"/>
        </w:rPr>
        <w:t>;</w:t>
      </w:r>
    </w:p>
    <w:p w14:paraId="10E215EE" w14:textId="30C401B8" w:rsidR="00DD243C" w:rsidRDefault="00366533" w:rsidP="00B11714">
      <w:pPr>
        <w:widowControl w:val="0"/>
        <w:numPr>
          <w:ilvl w:val="0"/>
          <w:numId w:val="16"/>
        </w:numPr>
        <w:spacing w:after="200" w:line="276" w:lineRule="auto"/>
        <w:ind w:left="426" w:hanging="357"/>
        <w:contextualSpacing/>
        <w:rPr>
          <w:rFonts w:eastAsia="Calibri" w:cs="Arial"/>
        </w:rPr>
      </w:pPr>
      <w:r w:rsidRPr="007E5ED6">
        <w:rPr>
          <w:rFonts w:eastAsia="Calibri" w:cs="Arial"/>
        </w:rPr>
        <w:t>l</w:t>
      </w:r>
      <w:r w:rsidR="00D54608" w:rsidRPr="007E5ED6">
        <w:rPr>
          <w:rFonts w:eastAsia="Calibri" w:cs="Arial"/>
        </w:rPr>
        <w:t xml:space="preserve">aisser monter en premier une personne en fauteuil roulant, céder son siège à une personne âgée, ne pas intimider une personne avec une </w:t>
      </w:r>
      <w:r w:rsidR="004C0E75">
        <w:rPr>
          <w:rFonts w:eastAsia="Calibri" w:cs="Arial"/>
        </w:rPr>
        <w:t xml:space="preserve">limitation </w:t>
      </w:r>
      <w:r w:rsidR="00D54608" w:rsidRPr="007E5ED6">
        <w:rPr>
          <w:rFonts w:eastAsia="Calibri" w:cs="Arial"/>
        </w:rPr>
        <w:t>intellec</w:t>
      </w:r>
      <w:r w:rsidR="008545D9">
        <w:rPr>
          <w:rFonts w:eastAsia="Calibri" w:cs="Arial"/>
        </w:rPr>
        <w:softHyphen/>
      </w:r>
      <w:r w:rsidR="00D54608" w:rsidRPr="007E5ED6">
        <w:rPr>
          <w:rFonts w:eastAsia="Calibri" w:cs="Arial"/>
        </w:rPr>
        <w:t xml:space="preserve">tuelle, etc., devraient devenir </w:t>
      </w:r>
      <w:r w:rsidR="008667FB">
        <w:rPr>
          <w:rFonts w:eastAsia="Calibri" w:cs="Arial"/>
        </w:rPr>
        <w:t>des comportements</w:t>
      </w:r>
      <w:r w:rsidR="00D1019F">
        <w:rPr>
          <w:rFonts w:eastAsia="Calibri" w:cs="Arial"/>
        </w:rPr>
        <w:t xml:space="preserve"> spontanés</w:t>
      </w:r>
      <w:r w:rsidRPr="007E5ED6">
        <w:rPr>
          <w:rFonts w:eastAsia="Calibri" w:cs="Arial"/>
        </w:rPr>
        <w:t>;</w:t>
      </w:r>
    </w:p>
    <w:p w14:paraId="7DF7916A" w14:textId="11C9B1CC" w:rsidR="0058465B" w:rsidRDefault="00366533" w:rsidP="00B11714">
      <w:pPr>
        <w:widowControl w:val="0"/>
        <w:numPr>
          <w:ilvl w:val="0"/>
          <w:numId w:val="16"/>
        </w:numPr>
        <w:spacing w:after="200" w:line="276" w:lineRule="auto"/>
        <w:ind w:left="426" w:hanging="357"/>
        <w:contextualSpacing/>
        <w:rPr>
          <w:rFonts w:eastAsia="Calibri" w:cs="Arial"/>
        </w:rPr>
      </w:pPr>
      <w:r w:rsidRPr="007E5ED6">
        <w:rPr>
          <w:rFonts w:eastAsia="Calibri" w:cs="Arial"/>
        </w:rPr>
        <w:t>l</w:t>
      </w:r>
      <w:r w:rsidR="00D54608" w:rsidRPr="007E5ED6">
        <w:rPr>
          <w:rFonts w:eastAsia="Calibri" w:cs="Arial"/>
        </w:rPr>
        <w:t>a charge à bord ou la surcharge sont une source de stress. Quand elles ont le choix, les personnes handicapées et à mobilité réduite se déplacent en dehors des périodes de pointe. Le chauffeur est plus disponible, des sièges à l’avant sont libres, on entend mieux Alice, se déplacer à l’intérieur du bus et en débarquer se fait plus facilement</w:t>
      </w:r>
      <w:r w:rsidR="00D4348E" w:rsidRPr="007E5ED6">
        <w:rPr>
          <w:rFonts w:eastAsia="Calibri" w:cs="Arial"/>
        </w:rPr>
        <w:t>;</w:t>
      </w:r>
    </w:p>
    <w:p w14:paraId="2C66F32B" w14:textId="47886016" w:rsidR="00D601E6" w:rsidRPr="009D0587" w:rsidRDefault="00D4348E" w:rsidP="00B11714">
      <w:pPr>
        <w:numPr>
          <w:ilvl w:val="0"/>
          <w:numId w:val="16"/>
        </w:numPr>
        <w:spacing w:after="600" w:line="276" w:lineRule="auto"/>
        <w:ind w:left="426" w:hanging="357"/>
        <w:contextualSpacing/>
        <w:rPr>
          <w:rFonts w:eastAsia="Calibri" w:cs="Arial"/>
        </w:rPr>
      </w:pPr>
      <w:r>
        <w:rPr>
          <w:rFonts w:eastAsia="Calibri" w:cs="Arial"/>
        </w:rPr>
        <w:t>l</w:t>
      </w:r>
      <w:r w:rsidR="00D54608" w:rsidRPr="00B10919">
        <w:rPr>
          <w:rFonts w:eastAsia="Calibri" w:cs="Arial"/>
        </w:rPr>
        <w:t xml:space="preserve">e style de conduite du chauffeur a un impact. Repartir en douceur pour permettre aux gens </w:t>
      </w:r>
      <w:r w:rsidR="00BF4BA8">
        <w:rPr>
          <w:rFonts w:eastAsia="Calibri" w:cs="Arial"/>
        </w:rPr>
        <w:t>d’atteindre un siège sans perte</w:t>
      </w:r>
      <w:r w:rsidR="00D54608" w:rsidRPr="00B10919">
        <w:rPr>
          <w:rFonts w:eastAsia="Calibri" w:cs="Arial"/>
        </w:rPr>
        <w:t xml:space="preserve"> </w:t>
      </w:r>
      <w:r w:rsidR="00BF4BA8">
        <w:rPr>
          <w:rFonts w:eastAsia="Calibri" w:cs="Arial"/>
        </w:rPr>
        <w:t>d’</w:t>
      </w:r>
      <w:r w:rsidR="00D54608" w:rsidRPr="00B10919">
        <w:rPr>
          <w:rFonts w:eastAsia="Calibri" w:cs="Arial"/>
        </w:rPr>
        <w:t>équilibre est apprécié.</w:t>
      </w:r>
    </w:p>
    <w:p w14:paraId="1A133147" w14:textId="68D1424A" w:rsidR="00D54608" w:rsidRPr="00B10919" w:rsidRDefault="00D54608" w:rsidP="0074198B">
      <w:pPr>
        <w:pStyle w:val="TitrepasTB"/>
      </w:pPr>
      <w:r w:rsidRPr="00B10919">
        <w:lastRenderedPageBreak/>
        <w:t>Après le déplacement</w:t>
      </w:r>
    </w:p>
    <w:p w14:paraId="6D563BDE" w14:textId="55C76A98" w:rsidR="00D54608" w:rsidRPr="00B10919" w:rsidRDefault="00D54608" w:rsidP="00D54608">
      <w:pPr>
        <w:spacing w:after="200" w:line="276" w:lineRule="auto"/>
        <w:rPr>
          <w:rFonts w:eastAsia="Calibri" w:cs="Arial"/>
        </w:rPr>
      </w:pPr>
      <w:r w:rsidRPr="00B10919">
        <w:rPr>
          <w:rFonts w:eastAsia="Calibri" w:cs="Arial"/>
        </w:rPr>
        <w:t>Les personnes handicapées et à mobilité réduite font appel au centre contact client avant le déplacement, pour planifier leur déplacement. Elles le contactent égale</w:t>
      </w:r>
      <w:r w:rsidR="001A1EE6">
        <w:rPr>
          <w:rFonts w:eastAsia="Calibri" w:cs="Arial"/>
        </w:rPr>
        <w:softHyphen/>
      </w:r>
      <w:r w:rsidRPr="00B10919">
        <w:rPr>
          <w:rFonts w:eastAsia="Calibri" w:cs="Arial"/>
        </w:rPr>
        <w:t xml:space="preserve">ment lorsqu’elles ont une plainte ou un commentaire à formuler sur le service reçu. </w:t>
      </w:r>
    </w:p>
    <w:p w14:paraId="2043B401" w14:textId="42C543DB" w:rsidR="00D54608" w:rsidRPr="00B10919" w:rsidRDefault="00D54608" w:rsidP="00D54608">
      <w:pPr>
        <w:spacing w:after="200" w:line="276" w:lineRule="auto"/>
        <w:rPr>
          <w:rFonts w:eastAsia="Calibri" w:cs="Arial"/>
        </w:rPr>
      </w:pPr>
      <w:r w:rsidRPr="00B10919">
        <w:rPr>
          <w:rFonts w:eastAsia="Calibri" w:cs="Arial"/>
        </w:rPr>
        <w:t xml:space="preserve">Elles ont besoin plus souvent, plus que les autres, d’un contact en direct avec une personne. </w:t>
      </w:r>
    </w:p>
    <w:p w14:paraId="2009903F" w14:textId="09F45E67" w:rsidR="002F3625" w:rsidRDefault="00D54608" w:rsidP="007E5ED6">
      <w:pPr>
        <w:spacing w:after="200" w:line="276" w:lineRule="auto"/>
        <w:rPr>
          <w:rFonts w:eastAsia="Calibri" w:cs="Arial"/>
        </w:rPr>
      </w:pPr>
      <w:r w:rsidRPr="00B10919">
        <w:rPr>
          <w:rFonts w:eastAsia="Calibri" w:cs="Arial"/>
        </w:rPr>
        <w:t>Enfin, comme à bord de l’autobus, certaines personnes handicapées et à mobilité réduite ne se sentent pas bien accueillies au moment de leur démarche</w:t>
      </w:r>
      <w:r w:rsidR="005A4E45">
        <w:rPr>
          <w:rFonts w:eastAsia="Calibri" w:cs="Arial"/>
        </w:rPr>
        <w:t>.</w:t>
      </w:r>
    </w:p>
    <w:p w14:paraId="25DF1D83" w14:textId="5C199F92" w:rsidR="00D54608" w:rsidRPr="00B10919" w:rsidRDefault="003069E7" w:rsidP="00DB3BA3">
      <w:pPr>
        <w:pStyle w:val="Titre11"/>
        <w:ind w:left="357" w:hanging="357"/>
      </w:pPr>
      <w:bookmarkStart w:id="18" w:name="_Toc34211266"/>
      <w:bookmarkEnd w:id="16"/>
      <w:r>
        <w:lastRenderedPageBreak/>
        <w:t>Le PDAU</w:t>
      </w:r>
      <w:r w:rsidR="00D54608" w:rsidRPr="00B10919">
        <w:t xml:space="preserve"> 2020-2024</w:t>
      </w:r>
      <w:bookmarkEnd w:id="18"/>
    </w:p>
    <w:p w14:paraId="2DF53B71" w14:textId="20ECC526" w:rsidR="005043DC" w:rsidRDefault="005043DC" w:rsidP="005043DC">
      <w:pPr>
        <w:spacing w:after="200" w:line="276" w:lineRule="auto"/>
        <w:rPr>
          <w:rFonts w:eastAsia="Calibri" w:cs="Arial"/>
        </w:rPr>
      </w:pPr>
      <w:bookmarkStart w:id="19" w:name="_Hlk32313736"/>
      <w:r>
        <w:rPr>
          <w:rFonts w:eastAsia="Calibri" w:cs="Arial"/>
        </w:rPr>
        <w:t>L’élaboration du plan d’action a tenu compte du diagnostic de l’accessibilité des services actuels. Il a également pris en considération la nécessité de mobiliser l’ensemble du RTC de même que ses partenaires en faveur de l’accessibilité. Enfin, il a aussi considéré les projets de la prochaine décennie :</w:t>
      </w:r>
    </w:p>
    <w:p w14:paraId="33F6350B" w14:textId="52C69421" w:rsidR="005043DC" w:rsidRDefault="005043DC" w:rsidP="005043DC">
      <w:pPr>
        <w:pStyle w:val="Paragraphedeliste"/>
        <w:numPr>
          <w:ilvl w:val="0"/>
          <w:numId w:val="46"/>
        </w:numPr>
        <w:rPr>
          <w:rFonts w:eastAsia="Calibri" w:cs="Arial"/>
        </w:rPr>
      </w:pPr>
      <w:r>
        <w:rPr>
          <w:rFonts w:eastAsia="Calibri" w:cs="Arial"/>
        </w:rPr>
        <w:t>les travaux d’implantation du tramway et du trambus. Ce chantier perturbera les services de transport en commun pendant quelques années. Le maximum doit être fait pour limiter les désagréments pour l’ensemble de la clientèle et, plus particulièrement, pour les personnes handicapées et à mobilité réduite;</w:t>
      </w:r>
    </w:p>
    <w:p w14:paraId="352C8EDA" w14:textId="1AED5B95" w:rsidR="005043DC" w:rsidRPr="005043DC" w:rsidRDefault="005043DC" w:rsidP="005043DC">
      <w:pPr>
        <w:pStyle w:val="Paragraphedeliste"/>
        <w:numPr>
          <w:ilvl w:val="0"/>
          <w:numId w:val="46"/>
        </w:numPr>
        <w:rPr>
          <w:rFonts w:eastAsia="Calibri" w:cs="Arial"/>
        </w:rPr>
      </w:pPr>
      <w:r>
        <w:rPr>
          <w:rFonts w:eastAsia="Calibri" w:cs="Arial"/>
        </w:rPr>
        <w:t xml:space="preserve">les projets du RTC pour implanter la mobilité intégrée. Les nouveaux services qui en découleront devront être planifiés et réalisés en respectant les principes de conception universelle. </w:t>
      </w:r>
    </w:p>
    <w:p w14:paraId="324A971A" w14:textId="5F99D592" w:rsidR="003069E7" w:rsidRPr="00B10919" w:rsidRDefault="003069E7" w:rsidP="003069E7">
      <w:pPr>
        <w:spacing w:after="200" w:line="276" w:lineRule="auto"/>
        <w:rPr>
          <w:rFonts w:eastAsia="Calibri" w:cs="Arial"/>
        </w:rPr>
      </w:pPr>
      <w:r w:rsidRPr="003069E7">
        <w:rPr>
          <w:rFonts w:eastAsia="Calibri" w:cs="Arial"/>
          <w:b/>
        </w:rPr>
        <w:t>La finalité du PDAU 2020-2024 est</w:t>
      </w:r>
      <w:r w:rsidRPr="00B10919">
        <w:rPr>
          <w:rFonts w:eastAsia="Calibri" w:cs="Arial"/>
        </w:rPr>
        <w:t xml:space="preserve"> </w:t>
      </w:r>
      <w:r w:rsidRPr="003069E7">
        <w:rPr>
          <w:rFonts w:eastAsia="Calibri" w:cs="Arial"/>
          <w:b/>
        </w:rPr>
        <w:t>d’augmenter l’utilisation du transport en commun régulier par les personnes handicapées et à mobilité réduite</w:t>
      </w:r>
      <w:r w:rsidRPr="00B10919">
        <w:rPr>
          <w:rFonts w:eastAsia="Calibri" w:cs="Arial"/>
        </w:rPr>
        <w:t>.</w:t>
      </w:r>
    </w:p>
    <w:p w14:paraId="72939AD7" w14:textId="77777777" w:rsidR="003069E7" w:rsidRPr="00B10919" w:rsidRDefault="003069E7" w:rsidP="003069E7">
      <w:pPr>
        <w:spacing w:after="200" w:line="276" w:lineRule="auto"/>
        <w:rPr>
          <w:rFonts w:eastAsia="Calibri" w:cs="Arial"/>
        </w:rPr>
      </w:pPr>
      <w:r w:rsidRPr="00B10919">
        <w:rPr>
          <w:rFonts w:eastAsia="Calibri" w:cs="Arial"/>
        </w:rPr>
        <w:t xml:space="preserve">Pour </w:t>
      </w:r>
      <w:r>
        <w:rPr>
          <w:rFonts w:eastAsia="Calibri" w:cs="Arial"/>
        </w:rPr>
        <w:t>y arriver</w:t>
      </w:r>
      <w:r w:rsidRPr="00B10919">
        <w:rPr>
          <w:rFonts w:eastAsia="Calibri" w:cs="Arial"/>
        </w:rPr>
        <w:t>, le plan retient six axes d’intervention regroupés sous trois impacts majeurs.</w:t>
      </w:r>
    </w:p>
    <w:p w14:paraId="23A81538" w14:textId="77777777" w:rsidR="003069E7" w:rsidRPr="003069E7" w:rsidRDefault="003069E7" w:rsidP="00B11714">
      <w:pPr>
        <w:pStyle w:val="Paragraphedeliste"/>
        <w:numPr>
          <w:ilvl w:val="0"/>
          <w:numId w:val="45"/>
        </w:numPr>
        <w:spacing w:before="240"/>
        <w:rPr>
          <w:rFonts w:eastAsia="Calibri" w:cs="Arial"/>
        </w:rPr>
      </w:pPr>
      <w:r w:rsidRPr="003069E7">
        <w:rPr>
          <w:rFonts w:eastAsia="Calibri" w:cs="Arial"/>
        </w:rPr>
        <w:t>Pour voir le RTC et la collectivité plus mobilisée pour l’accessibilité, il faut agir sur la culture organisationnelle (axe 1) et mobiliser la collectivité (axe 2).</w:t>
      </w:r>
    </w:p>
    <w:p w14:paraId="0242BED1" w14:textId="77777777" w:rsidR="003069E7" w:rsidRPr="003069E7" w:rsidRDefault="003069E7" w:rsidP="00B11714">
      <w:pPr>
        <w:pStyle w:val="Paragraphedeliste"/>
        <w:numPr>
          <w:ilvl w:val="0"/>
          <w:numId w:val="45"/>
        </w:numPr>
        <w:rPr>
          <w:rFonts w:eastAsia="Calibri" w:cs="Arial"/>
        </w:rPr>
      </w:pPr>
      <w:r w:rsidRPr="003069E7">
        <w:rPr>
          <w:rFonts w:eastAsia="Calibri" w:cs="Arial"/>
        </w:rPr>
        <w:t>Pour des services de plus en plus accessibles, il faut agir sur l’accessibilité des services actuels (axe 3), des services pendant les travaux (axe 4) et des nouveaux services (axe 5).</w:t>
      </w:r>
    </w:p>
    <w:p w14:paraId="559F179D" w14:textId="77777777" w:rsidR="003069E7" w:rsidRPr="003069E7" w:rsidRDefault="003069E7" w:rsidP="00B11714">
      <w:pPr>
        <w:pStyle w:val="Paragraphedeliste"/>
        <w:numPr>
          <w:ilvl w:val="0"/>
          <w:numId w:val="45"/>
        </w:numPr>
        <w:rPr>
          <w:rFonts w:eastAsia="Calibri" w:cs="Arial"/>
        </w:rPr>
      </w:pPr>
      <w:r w:rsidRPr="003069E7">
        <w:rPr>
          <w:rFonts w:eastAsia="Calibri" w:cs="Arial"/>
        </w:rPr>
        <w:t>Enfin, pour des services de plus en plus utilisés, il faut agir sur l’utilisation des services (axe 6).</w:t>
      </w:r>
    </w:p>
    <w:p w14:paraId="5359CB03" w14:textId="1036490A" w:rsidR="003069E7" w:rsidRPr="00B10919" w:rsidRDefault="003069E7" w:rsidP="003069E7">
      <w:pPr>
        <w:spacing w:before="240" w:after="200" w:line="276" w:lineRule="auto"/>
        <w:rPr>
          <w:rFonts w:eastAsia="Calibri" w:cs="Arial"/>
        </w:rPr>
      </w:pPr>
      <w:r w:rsidRPr="00B10919">
        <w:rPr>
          <w:rFonts w:eastAsia="Calibri" w:cs="Arial"/>
        </w:rPr>
        <w:t xml:space="preserve">Dans la première moitié </w:t>
      </w:r>
      <w:r w:rsidR="001E3A4E">
        <w:rPr>
          <w:rFonts w:eastAsia="Calibri" w:cs="Arial"/>
        </w:rPr>
        <w:t>de la période couverte par le</w:t>
      </w:r>
      <w:r w:rsidRPr="00B10919">
        <w:rPr>
          <w:rFonts w:eastAsia="Calibri" w:cs="Arial"/>
        </w:rPr>
        <w:t xml:space="preserve"> PDAU, les énergies seront centrées sur la culture organisationnelle et la réduction d’obstacles à court terme. Elles seront également dédiées à des activités de discussion avec les partenaires, d’élaboration de stratégies et de révision de processus. Ces activités permettront notamment de préciser les coûts des interventions qui seront réalisées à partir de la seconde moitié du plan. </w:t>
      </w:r>
    </w:p>
    <w:p w14:paraId="3989C95F" w14:textId="239B0805" w:rsidR="00CE0787" w:rsidRDefault="003069E7" w:rsidP="003069E7">
      <w:pPr>
        <w:spacing w:after="200" w:line="276" w:lineRule="auto"/>
        <w:rPr>
          <w:rFonts w:eastAsia="Calibri" w:cs="Arial"/>
        </w:rPr>
      </w:pPr>
      <w:r>
        <w:rPr>
          <w:rFonts w:eastAsia="Calibri" w:cs="Arial"/>
        </w:rPr>
        <w:t xml:space="preserve">Cette approche peut </w:t>
      </w:r>
      <w:r w:rsidRPr="00B10919">
        <w:rPr>
          <w:rFonts w:eastAsia="Calibri" w:cs="Arial"/>
        </w:rPr>
        <w:t xml:space="preserve">paraître modeste. En choisissant de procéder ainsi, le RTC se donne des garanties pour atteindre ses objectifs. </w:t>
      </w:r>
      <w:r>
        <w:rPr>
          <w:rFonts w:eastAsia="Calibri" w:cs="Arial"/>
        </w:rPr>
        <w:t>Il choisit de c</w:t>
      </w:r>
      <w:r w:rsidRPr="00B10919">
        <w:rPr>
          <w:rFonts w:eastAsia="Calibri" w:cs="Arial"/>
        </w:rPr>
        <w:t xml:space="preserve">onsolider ses fondations tant à l’interne qu’avec ses partenaires, </w:t>
      </w:r>
      <w:r>
        <w:rPr>
          <w:rFonts w:eastAsia="Calibri" w:cs="Arial"/>
        </w:rPr>
        <w:t xml:space="preserve">de </w:t>
      </w:r>
      <w:r w:rsidRPr="00B10919">
        <w:rPr>
          <w:rFonts w:eastAsia="Calibri" w:cs="Arial"/>
        </w:rPr>
        <w:t xml:space="preserve">bien planifier et </w:t>
      </w:r>
      <w:r>
        <w:rPr>
          <w:rFonts w:eastAsia="Calibri" w:cs="Arial"/>
        </w:rPr>
        <w:t>de s’assurer l</w:t>
      </w:r>
      <w:r w:rsidRPr="00B10919">
        <w:rPr>
          <w:rFonts w:eastAsia="Calibri" w:cs="Arial"/>
        </w:rPr>
        <w:t>es ressources requises</w:t>
      </w:r>
      <w:r>
        <w:rPr>
          <w:rFonts w:eastAsia="Calibri" w:cs="Arial"/>
        </w:rPr>
        <w:t>. Il crée ainsi</w:t>
      </w:r>
      <w:r w:rsidRPr="00B10919">
        <w:rPr>
          <w:rFonts w:eastAsia="Calibri" w:cs="Arial"/>
        </w:rPr>
        <w:t xml:space="preserve"> de meilleures conditions de réponse aux besoins des personnes handicapées et à mobilité réduite.</w:t>
      </w:r>
    </w:p>
    <w:bookmarkEnd w:id="19"/>
    <w:p w14:paraId="674112C4" w14:textId="08E577CE" w:rsidR="00F532E8" w:rsidRPr="00F532E8" w:rsidRDefault="00F532E8" w:rsidP="00F532E8">
      <w:pPr>
        <w:spacing w:after="200" w:line="276" w:lineRule="auto"/>
        <w:rPr>
          <w:rFonts w:eastAsia="Calibri" w:cs="Arial"/>
        </w:rPr>
      </w:pPr>
      <w:r>
        <w:rPr>
          <w:rFonts w:eastAsia="Calibri" w:cs="Arial"/>
        </w:rPr>
        <w:t>Dans les pages suivantes, le plan d’action est présenté. S</w:t>
      </w:r>
      <w:r w:rsidRPr="00F532E8">
        <w:rPr>
          <w:rFonts w:eastAsia="Calibri" w:cs="Arial"/>
        </w:rPr>
        <w:t>ous chacun des impacts visés et des six axes, les objectifs visés et les actions pour les atteindre</w:t>
      </w:r>
      <w:r>
        <w:rPr>
          <w:rFonts w:eastAsia="Calibri" w:cs="Arial"/>
        </w:rPr>
        <w:t xml:space="preserve"> sont précisés</w:t>
      </w:r>
      <w:r w:rsidRPr="00F532E8">
        <w:rPr>
          <w:rFonts w:eastAsia="Calibri" w:cs="Arial"/>
        </w:rPr>
        <w:t>.</w:t>
      </w:r>
    </w:p>
    <w:p w14:paraId="0918F834" w14:textId="37A95269" w:rsidR="00CE0787" w:rsidRPr="00053B61" w:rsidRDefault="00CE0787" w:rsidP="00053B61">
      <w:pPr>
        <w:pStyle w:val="Karine"/>
        <w:numPr>
          <w:ilvl w:val="1"/>
          <w:numId w:val="55"/>
        </w:numPr>
      </w:pPr>
      <w:bookmarkStart w:id="20" w:name="_Toc34211267"/>
      <w:r w:rsidRPr="00053B61">
        <w:lastRenderedPageBreak/>
        <w:t>Le RTC et la collectivité de plus en plus mobilisés</w:t>
      </w:r>
      <w:bookmarkEnd w:id="20"/>
    </w:p>
    <w:p w14:paraId="4619BF0D" w14:textId="11A1C3BC" w:rsidR="00CD0647" w:rsidRPr="00B10919" w:rsidRDefault="00CD0647" w:rsidP="00CD0647">
      <w:pPr>
        <w:rPr>
          <w:rFonts w:cs="Arial"/>
        </w:rPr>
      </w:pPr>
      <w:r w:rsidRPr="00B10919">
        <w:rPr>
          <w:rFonts w:cs="Arial"/>
        </w:rPr>
        <w:t>Pour atteindre cet objectif, le RTC agira sur la culture organisationnelle et invitera ses principaux partenaires à s’engager avec lui en faveur de l’accessibilité.</w:t>
      </w:r>
    </w:p>
    <w:p w14:paraId="64C32B5D" w14:textId="3B5234BF" w:rsidR="00D54608" w:rsidRDefault="00533551" w:rsidP="00053B61">
      <w:pPr>
        <w:pStyle w:val="Titre-22"/>
        <w:numPr>
          <w:ilvl w:val="2"/>
          <w:numId w:val="55"/>
        </w:numPr>
      </w:pPr>
      <w:r>
        <w:tab/>
      </w:r>
      <w:bookmarkStart w:id="21" w:name="_Toc34211268"/>
      <w:r w:rsidR="00D54608" w:rsidRPr="005C6F30">
        <w:t>Axe 1 : Agir sur la culture organisationnelle</w:t>
      </w:r>
      <w:bookmarkEnd w:id="21"/>
    </w:p>
    <w:p w14:paraId="7D24350C" w14:textId="1624A490" w:rsidR="006345AC" w:rsidRPr="006345AC" w:rsidRDefault="006345AC" w:rsidP="006345AC">
      <w:pPr>
        <w:rPr>
          <w:rFonts w:eastAsia="Calibri" w:cs="Arial"/>
        </w:rPr>
      </w:pPr>
      <w:r w:rsidRPr="006345AC">
        <w:rPr>
          <w:rFonts w:eastAsia="Calibri" w:cs="Arial"/>
        </w:rPr>
        <w:t>La conception universelle pratiquée au RTC demande à être davantage portée à tous les échelons, y compris par le conseil d’administration, et être mieux intégrée dans les décisions et les pratiques professionnelles. Elle doit être basée sur une meilleure connaissance de la réalité des personnes handicapées et à mobilité réduite et de la performance du RTC.</w:t>
      </w:r>
    </w:p>
    <w:p w14:paraId="2E63803A" w14:textId="64434F49" w:rsidR="00D54608" w:rsidRPr="00B10919" w:rsidRDefault="00D54608" w:rsidP="00D54608">
      <w:pPr>
        <w:spacing w:after="200" w:line="276" w:lineRule="auto"/>
        <w:rPr>
          <w:rFonts w:eastAsia="Calibri" w:cs="Arial"/>
          <w:b/>
        </w:rPr>
      </w:pPr>
      <w:r w:rsidRPr="00B10919">
        <w:rPr>
          <w:rFonts w:eastAsia="Calibri" w:cs="Arial"/>
          <w:b/>
        </w:rPr>
        <w:t>Objectif 1.1</w:t>
      </w:r>
      <w:r w:rsidRPr="00B10919">
        <w:rPr>
          <w:rFonts w:eastAsia="Calibri" w:cs="Arial"/>
          <w:b/>
        </w:rPr>
        <w:tab/>
        <w:t>Mobiliser l’ensemble de l’organisation</w:t>
      </w:r>
    </w:p>
    <w:p w14:paraId="3A3B0B0F" w14:textId="68CC9A85" w:rsidR="00D54608" w:rsidRPr="00B10919" w:rsidRDefault="00D54608" w:rsidP="00D54608">
      <w:pPr>
        <w:spacing w:after="200" w:line="276" w:lineRule="auto"/>
        <w:rPr>
          <w:rFonts w:eastAsia="Calibri" w:cs="Arial"/>
        </w:rPr>
      </w:pPr>
      <w:r w:rsidRPr="00B10919">
        <w:rPr>
          <w:rFonts w:eastAsia="Calibri" w:cs="Arial"/>
        </w:rPr>
        <w:t>Les actions suivantes seront réalisées :</w:t>
      </w:r>
    </w:p>
    <w:p w14:paraId="06241E10" w14:textId="39438BA2" w:rsidR="00D54608" w:rsidRPr="00B10919" w:rsidRDefault="00C102E9" w:rsidP="00B11714">
      <w:pPr>
        <w:numPr>
          <w:ilvl w:val="2"/>
          <w:numId w:val="22"/>
        </w:numPr>
        <w:spacing w:after="200" w:line="276" w:lineRule="auto"/>
        <w:ind w:left="851"/>
        <w:contextualSpacing/>
        <w:rPr>
          <w:rFonts w:eastAsia="Calibri" w:cs="Arial"/>
        </w:rPr>
      </w:pPr>
      <w:r>
        <w:rPr>
          <w:rFonts w:eastAsia="Calibri" w:cs="Arial"/>
        </w:rPr>
        <w:t>Préciser</w:t>
      </w:r>
      <w:r w:rsidR="00D54608" w:rsidRPr="00B10919">
        <w:rPr>
          <w:rFonts w:eastAsia="Calibri" w:cs="Arial"/>
        </w:rPr>
        <w:t xml:space="preserve"> et mettre en place une stratégie de visibilité de l’accessibilité universelle (2020)</w:t>
      </w:r>
    </w:p>
    <w:p w14:paraId="32A1F699" w14:textId="265FA8AA" w:rsidR="00D54608" w:rsidRPr="00B10919" w:rsidRDefault="00C102E9" w:rsidP="00B11714">
      <w:pPr>
        <w:numPr>
          <w:ilvl w:val="2"/>
          <w:numId w:val="22"/>
        </w:numPr>
        <w:spacing w:after="200" w:line="276" w:lineRule="auto"/>
        <w:ind w:left="851"/>
        <w:contextualSpacing/>
        <w:rPr>
          <w:rFonts w:eastAsia="Calibri" w:cs="Arial"/>
        </w:rPr>
      </w:pPr>
      <w:r>
        <w:rPr>
          <w:rFonts w:eastAsia="Calibri" w:cs="Arial"/>
        </w:rPr>
        <w:t>Produire</w:t>
      </w:r>
      <w:r w:rsidR="00D54608" w:rsidRPr="00B10919">
        <w:rPr>
          <w:rFonts w:eastAsia="Calibri" w:cs="Arial"/>
        </w:rPr>
        <w:t xml:space="preserve"> un cadre de référence sur l’accessibilité et les principes de conception universelle à l’intention du personnel (2020)</w:t>
      </w:r>
    </w:p>
    <w:p w14:paraId="0A7E1A8F" w14:textId="77777777" w:rsidR="00D54608" w:rsidRPr="00B10919" w:rsidRDefault="00C102E9" w:rsidP="00B11714">
      <w:pPr>
        <w:numPr>
          <w:ilvl w:val="2"/>
          <w:numId w:val="22"/>
        </w:numPr>
        <w:spacing w:after="200" w:line="276" w:lineRule="auto"/>
        <w:ind w:left="851"/>
        <w:contextualSpacing/>
        <w:rPr>
          <w:rFonts w:eastAsia="Calibri" w:cs="Arial"/>
        </w:rPr>
      </w:pPr>
      <w:r>
        <w:rPr>
          <w:rFonts w:eastAsia="Calibri" w:cs="Arial"/>
        </w:rPr>
        <w:t>Intégrer</w:t>
      </w:r>
      <w:r w:rsidR="00D54608" w:rsidRPr="00B10919">
        <w:rPr>
          <w:rFonts w:eastAsia="Calibri" w:cs="Arial"/>
        </w:rPr>
        <w:t xml:space="preserve"> la sensibilité à l’accessibilité universelle aux processus d’embauche (</w:t>
      </w:r>
      <w:r w:rsidR="001004EC">
        <w:rPr>
          <w:rFonts w:eastAsia="Calibri" w:cs="Arial"/>
        </w:rPr>
        <w:t>2020</w:t>
      </w:r>
      <w:r w:rsidR="00D54608" w:rsidRPr="00B10919">
        <w:rPr>
          <w:rFonts w:eastAsia="Calibri" w:cs="Arial"/>
        </w:rPr>
        <w:t>)</w:t>
      </w:r>
    </w:p>
    <w:p w14:paraId="48330E66" w14:textId="77777777" w:rsidR="006345AC" w:rsidRDefault="00C102E9" w:rsidP="00B11714">
      <w:pPr>
        <w:numPr>
          <w:ilvl w:val="2"/>
          <w:numId w:val="22"/>
        </w:numPr>
        <w:spacing w:after="200" w:line="276" w:lineRule="auto"/>
        <w:ind w:left="851"/>
        <w:contextualSpacing/>
        <w:rPr>
          <w:rFonts w:eastAsia="Calibri" w:cs="Arial"/>
        </w:rPr>
      </w:pPr>
      <w:r>
        <w:rPr>
          <w:rFonts w:eastAsia="Calibri" w:cs="Arial"/>
        </w:rPr>
        <w:t>Intégrer</w:t>
      </w:r>
      <w:r w:rsidR="00D54608" w:rsidRPr="00B10919">
        <w:rPr>
          <w:rFonts w:eastAsia="Calibri" w:cs="Arial"/>
        </w:rPr>
        <w:t xml:space="preserve"> les actions du PDAU dans les planifications annuelles des directions (2020 et suivantes)</w:t>
      </w:r>
    </w:p>
    <w:p w14:paraId="4632B086" w14:textId="053C5B22" w:rsidR="00D54608" w:rsidRPr="00B10919" w:rsidRDefault="00C102E9" w:rsidP="00B11714">
      <w:pPr>
        <w:numPr>
          <w:ilvl w:val="2"/>
          <w:numId w:val="22"/>
        </w:numPr>
        <w:spacing w:after="200" w:line="276" w:lineRule="auto"/>
        <w:ind w:left="851"/>
        <w:contextualSpacing/>
        <w:rPr>
          <w:rFonts w:eastAsia="Calibri" w:cs="Arial"/>
        </w:rPr>
      </w:pPr>
      <w:r>
        <w:rPr>
          <w:rFonts w:eastAsia="Calibri" w:cs="Arial"/>
        </w:rPr>
        <w:t>Élaborer</w:t>
      </w:r>
      <w:r w:rsidR="00D54608" w:rsidRPr="00B10919">
        <w:rPr>
          <w:rFonts w:eastAsia="Calibri" w:cs="Arial"/>
        </w:rPr>
        <w:t xml:space="preserve"> et donner une séance d’information sur l’accessibilité universelle à l’intention des membres du conseil d’administration et du personnel (cadre et bureau) (2021 et suivantes)</w:t>
      </w:r>
    </w:p>
    <w:p w14:paraId="34C5535E" w14:textId="2AAEB120" w:rsidR="00D54608" w:rsidRPr="00B10919" w:rsidRDefault="00D54608" w:rsidP="001A7114">
      <w:pPr>
        <w:spacing w:before="360" w:after="200" w:line="276" w:lineRule="auto"/>
        <w:rPr>
          <w:rFonts w:eastAsia="Calibri" w:cs="Arial"/>
          <w:b/>
        </w:rPr>
      </w:pPr>
      <w:r w:rsidRPr="00B10919">
        <w:rPr>
          <w:rFonts w:eastAsia="Calibri" w:cs="Arial"/>
          <w:b/>
        </w:rPr>
        <w:t>Objectif 1.2</w:t>
      </w:r>
      <w:r w:rsidRPr="00B10919">
        <w:rPr>
          <w:rFonts w:eastAsia="Calibri" w:cs="Arial"/>
          <w:b/>
        </w:rPr>
        <w:tab/>
        <w:t>Soutenir et outiller le personnel</w:t>
      </w:r>
    </w:p>
    <w:p w14:paraId="111C048F" w14:textId="77777777" w:rsidR="00D54608" w:rsidRPr="00B10919" w:rsidRDefault="00D54608" w:rsidP="00D54608">
      <w:pPr>
        <w:spacing w:after="200" w:line="276" w:lineRule="auto"/>
        <w:rPr>
          <w:rFonts w:eastAsia="Calibri" w:cs="Arial"/>
        </w:rPr>
      </w:pPr>
      <w:r w:rsidRPr="00B10919">
        <w:rPr>
          <w:rFonts w:eastAsia="Calibri" w:cs="Arial"/>
        </w:rPr>
        <w:t>Les actions suivantes seront réalisées :</w:t>
      </w:r>
    </w:p>
    <w:p w14:paraId="7AE79965" w14:textId="77777777" w:rsidR="00D54608" w:rsidRPr="00B10919" w:rsidRDefault="00D54608" w:rsidP="00B11714">
      <w:pPr>
        <w:numPr>
          <w:ilvl w:val="2"/>
          <w:numId w:val="23"/>
        </w:numPr>
        <w:spacing w:after="200" w:line="276" w:lineRule="auto"/>
        <w:ind w:left="709" w:hanging="708"/>
        <w:contextualSpacing/>
        <w:rPr>
          <w:rFonts w:eastAsia="Calibri" w:cs="Arial"/>
        </w:rPr>
      </w:pPr>
      <w:r w:rsidRPr="00B10919">
        <w:rPr>
          <w:rFonts w:eastAsia="Calibri" w:cs="Arial"/>
        </w:rPr>
        <w:t>Fournir au personnel cadre et de bureau les outils pour intégrer l’approche de conception universelle dans leurs activités (2020-2021)</w:t>
      </w:r>
    </w:p>
    <w:p w14:paraId="21F4A16B" w14:textId="0FF8A2AC" w:rsidR="00AC4CAE" w:rsidRDefault="00D54608" w:rsidP="00B11714">
      <w:pPr>
        <w:numPr>
          <w:ilvl w:val="2"/>
          <w:numId w:val="23"/>
        </w:numPr>
        <w:spacing w:after="200" w:line="276" w:lineRule="auto"/>
        <w:ind w:left="709" w:hanging="708"/>
        <w:contextualSpacing/>
        <w:rPr>
          <w:rFonts w:eastAsia="Calibri" w:cs="Arial"/>
        </w:rPr>
      </w:pPr>
      <w:r w:rsidRPr="00B10919">
        <w:rPr>
          <w:rFonts w:eastAsia="Calibri" w:cs="Arial"/>
        </w:rPr>
        <w:t>Se doter de mécanismes pour mieux rejoindre les personnes handicapées et à mobilité réduite en situation normale et perturbée (2020)</w:t>
      </w:r>
    </w:p>
    <w:p w14:paraId="40E144BC" w14:textId="77777777" w:rsidR="00D54608" w:rsidRPr="00B10919" w:rsidRDefault="00D54608" w:rsidP="00B11714">
      <w:pPr>
        <w:numPr>
          <w:ilvl w:val="2"/>
          <w:numId w:val="23"/>
        </w:numPr>
        <w:spacing w:after="200" w:line="276" w:lineRule="auto"/>
        <w:ind w:left="709" w:hanging="708"/>
        <w:contextualSpacing/>
        <w:rPr>
          <w:rFonts w:eastAsia="Calibri" w:cs="Arial"/>
        </w:rPr>
      </w:pPr>
      <w:r w:rsidRPr="00B10919">
        <w:rPr>
          <w:rFonts w:eastAsia="Calibri" w:cs="Arial"/>
        </w:rPr>
        <w:t>Se doter des moyens pour mieux répondre aux attentes des personnes handicapées et à mobilité réduite utilisant les services (2020-2021)</w:t>
      </w:r>
    </w:p>
    <w:p w14:paraId="441B947B" w14:textId="77777777" w:rsidR="00AF0BEE" w:rsidRDefault="00AF0BEE">
      <w:pPr>
        <w:rPr>
          <w:rFonts w:eastAsia="Calibri" w:cs="Arial"/>
          <w:b/>
        </w:rPr>
      </w:pPr>
      <w:r>
        <w:rPr>
          <w:rFonts w:eastAsia="Calibri" w:cs="Arial"/>
          <w:b/>
        </w:rPr>
        <w:br w:type="page"/>
      </w:r>
    </w:p>
    <w:p w14:paraId="1D16C959" w14:textId="358ED8AF" w:rsidR="00D54608" w:rsidRPr="00B10919" w:rsidRDefault="00D54608" w:rsidP="003E5668">
      <w:pPr>
        <w:spacing w:before="480" w:after="200" w:line="276" w:lineRule="auto"/>
        <w:rPr>
          <w:rFonts w:eastAsia="Calibri" w:cs="Arial"/>
          <w:b/>
        </w:rPr>
      </w:pPr>
      <w:r w:rsidRPr="00B10919">
        <w:rPr>
          <w:rFonts w:eastAsia="Calibri" w:cs="Arial"/>
          <w:b/>
        </w:rPr>
        <w:lastRenderedPageBreak/>
        <w:t>Objectif 1.3</w:t>
      </w:r>
      <w:r w:rsidRPr="00B10919">
        <w:rPr>
          <w:rFonts w:eastAsia="Calibri" w:cs="Arial"/>
          <w:b/>
        </w:rPr>
        <w:tab/>
        <w:t>Mieux connaître les personnes handicapées et à mobilité réduite et leur rapport au transport en commun</w:t>
      </w:r>
    </w:p>
    <w:p w14:paraId="0E372823" w14:textId="682302ED" w:rsidR="00D54608" w:rsidRPr="00B10919" w:rsidRDefault="00D54608" w:rsidP="00D54608">
      <w:pPr>
        <w:spacing w:after="200" w:line="276" w:lineRule="auto"/>
        <w:rPr>
          <w:rFonts w:eastAsia="Calibri" w:cs="Arial"/>
        </w:rPr>
      </w:pPr>
      <w:r w:rsidRPr="00B10919">
        <w:rPr>
          <w:rFonts w:eastAsia="Calibri" w:cs="Arial"/>
        </w:rPr>
        <w:t>L’action suivante sera réalisée :</w:t>
      </w:r>
    </w:p>
    <w:p w14:paraId="750B8128" w14:textId="366DFAA5" w:rsidR="00D54608" w:rsidRPr="00B10919" w:rsidRDefault="00D54608" w:rsidP="00B11714">
      <w:pPr>
        <w:numPr>
          <w:ilvl w:val="2"/>
          <w:numId w:val="24"/>
        </w:numPr>
        <w:spacing w:after="200" w:line="276" w:lineRule="auto"/>
        <w:ind w:left="709" w:hanging="654"/>
        <w:contextualSpacing/>
        <w:rPr>
          <w:rFonts w:eastAsia="Calibri" w:cs="Arial"/>
        </w:rPr>
      </w:pPr>
      <w:r w:rsidRPr="00B10919">
        <w:rPr>
          <w:rFonts w:eastAsia="Calibri" w:cs="Arial"/>
        </w:rPr>
        <w:t>Produire et maintenir à jour un portrait des personnes handicapées et à mobilité réduite habitant sur le territoire et utilisant les services du RTC (2020 et suivantes)</w:t>
      </w:r>
    </w:p>
    <w:p w14:paraId="5566CF72" w14:textId="69BC493A" w:rsidR="00D54608" w:rsidRPr="00B10919" w:rsidRDefault="00D54608" w:rsidP="003E5668">
      <w:pPr>
        <w:spacing w:before="480" w:after="200" w:line="276" w:lineRule="auto"/>
        <w:rPr>
          <w:rFonts w:eastAsia="Calibri" w:cs="Arial"/>
          <w:b/>
        </w:rPr>
      </w:pPr>
      <w:r w:rsidRPr="00B10919">
        <w:rPr>
          <w:rFonts w:eastAsia="Calibri" w:cs="Arial"/>
          <w:b/>
        </w:rPr>
        <w:t>Objectif 1.4</w:t>
      </w:r>
      <w:r w:rsidRPr="00B10919">
        <w:rPr>
          <w:rFonts w:eastAsia="Calibri" w:cs="Arial"/>
          <w:b/>
        </w:rPr>
        <w:tab/>
        <w:t>Mesurer les effets du PDAU</w:t>
      </w:r>
    </w:p>
    <w:p w14:paraId="64312240" w14:textId="77777777" w:rsidR="00D54608" w:rsidRPr="00B10919" w:rsidRDefault="00D54608" w:rsidP="00D54608">
      <w:pPr>
        <w:spacing w:after="200" w:line="276" w:lineRule="auto"/>
        <w:rPr>
          <w:rFonts w:eastAsia="Calibri" w:cs="Arial"/>
        </w:rPr>
      </w:pPr>
      <w:r w:rsidRPr="00B10919">
        <w:rPr>
          <w:rFonts w:eastAsia="Calibri" w:cs="Arial"/>
        </w:rPr>
        <w:t>L’action suivante sera réalisée :</w:t>
      </w:r>
    </w:p>
    <w:p w14:paraId="4BFBE949" w14:textId="77777777" w:rsidR="00D54608" w:rsidRPr="00B10919" w:rsidRDefault="00D54608" w:rsidP="00B11714">
      <w:pPr>
        <w:numPr>
          <w:ilvl w:val="2"/>
          <w:numId w:val="25"/>
        </w:numPr>
        <w:spacing w:after="200" w:line="276" w:lineRule="auto"/>
        <w:ind w:left="709"/>
        <w:contextualSpacing/>
        <w:rPr>
          <w:rFonts w:eastAsia="Calibri" w:cs="Arial"/>
        </w:rPr>
      </w:pPr>
      <w:r w:rsidRPr="00B10919">
        <w:rPr>
          <w:rFonts w:eastAsia="Calibri" w:cs="Arial"/>
        </w:rPr>
        <w:t>Se doter d’un cadre pour mesurer et apprécier les impacts du PDAU sur la mobilisation interne, sur l’accessibilité des services et sur leur utilisation par les personnes handicapées et à mobilité réduite et fixer des cibles à atteindre (2020 et suivantes)</w:t>
      </w:r>
    </w:p>
    <w:p w14:paraId="1A316EE9" w14:textId="77777777" w:rsidR="00D54608" w:rsidRPr="00B10919" w:rsidRDefault="00D54608" w:rsidP="001A7114">
      <w:pPr>
        <w:spacing w:before="360" w:after="200" w:line="276" w:lineRule="auto"/>
        <w:rPr>
          <w:rFonts w:eastAsia="Calibri" w:cs="Arial"/>
          <w:b/>
        </w:rPr>
      </w:pPr>
      <w:r w:rsidRPr="00B10919">
        <w:rPr>
          <w:rFonts w:eastAsia="Calibri" w:cs="Arial"/>
          <w:b/>
        </w:rPr>
        <w:t>Objectif 1.5</w:t>
      </w:r>
      <w:r w:rsidRPr="00B10919">
        <w:rPr>
          <w:rFonts w:eastAsia="Calibri" w:cs="Arial"/>
          <w:b/>
        </w:rPr>
        <w:tab/>
        <w:t>Suivre la réalisation du PDAU</w:t>
      </w:r>
    </w:p>
    <w:p w14:paraId="7578AEDE" w14:textId="77777777" w:rsidR="00D54608" w:rsidRPr="00B10919" w:rsidRDefault="00D54608" w:rsidP="00D54608">
      <w:pPr>
        <w:spacing w:after="200" w:line="276" w:lineRule="auto"/>
        <w:rPr>
          <w:rFonts w:eastAsia="Calibri" w:cs="Arial"/>
        </w:rPr>
      </w:pPr>
      <w:r w:rsidRPr="00B10919">
        <w:rPr>
          <w:rFonts w:eastAsia="Calibri" w:cs="Arial"/>
        </w:rPr>
        <w:t>L’action suivante sera réalisée :</w:t>
      </w:r>
    </w:p>
    <w:p w14:paraId="31D96CC4" w14:textId="77777777" w:rsidR="00D54608" w:rsidRPr="00B10919" w:rsidRDefault="00D54608" w:rsidP="00B11714">
      <w:pPr>
        <w:numPr>
          <w:ilvl w:val="2"/>
          <w:numId w:val="26"/>
        </w:numPr>
        <w:spacing w:after="200" w:line="276" w:lineRule="auto"/>
        <w:ind w:left="709"/>
        <w:contextualSpacing/>
        <w:rPr>
          <w:rFonts w:eastAsia="Calibri" w:cs="Arial"/>
        </w:rPr>
      </w:pPr>
      <w:r w:rsidRPr="00B10919">
        <w:rPr>
          <w:rFonts w:eastAsia="Calibri" w:cs="Arial"/>
        </w:rPr>
        <w:t>Inclure des indicateurs d’accessibilité à la revue de performance du RTC (2020 et suivantes)</w:t>
      </w:r>
    </w:p>
    <w:p w14:paraId="7D2E6740" w14:textId="516C827E" w:rsidR="00D54608" w:rsidRDefault="00533551" w:rsidP="00053B61">
      <w:pPr>
        <w:pStyle w:val="Titre-22"/>
        <w:numPr>
          <w:ilvl w:val="2"/>
          <w:numId w:val="55"/>
        </w:numPr>
      </w:pPr>
      <w:r>
        <w:tab/>
      </w:r>
      <w:bookmarkStart w:id="22" w:name="_Toc34211269"/>
      <w:r w:rsidR="00D54608" w:rsidRPr="00B0609B">
        <w:t>Axe 2 : Mobiliser la collectivité</w:t>
      </w:r>
      <w:bookmarkEnd w:id="22"/>
    </w:p>
    <w:p w14:paraId="246F75D7" w14:textId="05BC70C6" w:rsidR="006345AC" w:rsidRPr="006345AC" w:rsidRDefault="006345AC" w:rsidP="006345AC">
      <w:pPr>
        <w:spacing w:after="200" w:line="276" w:lineRule="auto"/>
        <w:rPr>
          <w:rFonts w:eastAsia="Calibri" w:cs="Arial"/>
        </w:rPr>
      </w:pPr>
      <w:r>
        <w:rPr>
          <w:rFonts w:eastAsia="Calibri" w:cs="Arial"/>
        </w:rPr>
        <w:t>Le</w:t>
      </w:r>
      <w:r w:rsidRPr="006345AC">
        <w:rPr>
          <w:rFonts w:eastAsia="Calibri" w:cs="Arial"/>
        </w:rPr>
        <w:t xml:space="preserve"> RTC a besoin d’un engagement ferme de ses partenaires pour réaliser ses engagements. Les attentes, la nature et les processus de partenariat doivent être précisés et formalisés.</w:t>
      </w:r>
    </w:p>
    <w:p w14:paraId="783C1076" w14:textId="77777777" w:rsidR="00D54608" w:rsidRPr="00B10919" w:rsidRDefault="00D54608" w:rsidP="003E5668">
      <w:pPr>
        <w:spacing w:before="240" w:after="200" w:line="276" w:lineRule="auto"/>
        <w:rPr>
          <w:rFonts w:eastAsia="Calibri" w:cs="Arial"/>
          <w:b/>
        </w:rPr>
      </w:pPr>
      <w:r w:rsidRPr="00B10919">
        <w:rPr>
          <w:rFonts w:eastAsia="Calibri" w:cs="Arial"/>
          <w:b/>
        </w:rPr>
        <w:t>Objectif 2.1</w:t>
      </w:r>
      <w:r w:rsidRPr="00B10919">
        <w:rPr>
          <w:rFonts w:eastAsia="Calibri" w:cs="Arial"/>
          <w:b/>
        </w:rPr>
        <w:tab/>
        <w:t>Préciser les canaux et les mécanismes de collaboration avec les partenaires en accessibilité</w:t>
      </w:r>
    </w:p>
    <w:p w14:paraId="335075C8" w14:textId="77777777" w:rsidR="00D54608" w:rsidRPr="00B10919" w:rsidRDefault="00D54608" w:rsidP="00D54608">
      <w:pPr>
        <w:spacing w:after="200" w:line="276" w:lineRule="auto"/>
        <w:rPr>
          <w:rFonts w:eastAsia="Calibri" w:cs="Arial"/>
        </w:rPr>
      </w:pPr>
      <w:r w:rsidRPr="00B10919">
        <w:rPr>
          <w:rFonts w:eastAsia="Calibri" w:cs="Arial"/>
        </w:rPr>
        <w:t>Les actions suivantes seront réalisées :</w:t>
      </w:r>
    </w:p>
    <w:p w14:paraId="30C33753" w14:textId="77777777" w:rsidR="00D54608" w:rsidRPr="00B10919" w:rsidRDefault="00D54608" w:rsidP="00B11714">
      <w:pPr>
        <w:numPr>
          <w:ilvl w:val="2"/>
          <w:numId w:val="17"/>
        </w:numPr>
        <w:spacing w:after="200" w:line="276" w:lineRule="auto"/>
        <w:ind w:left="709"/>
        <w:contextualSpacing/>
        <w:rPr>
          <w:rFonts w:eastAsia="Calibri" w:cs="Arial"/>
        </w:rPr>
      </w:pPr>
      <w:r w:rsidRPr="00B10919">
        <w:rPr>
          <w:rFonts w:eastAsia="Calibri" w:cs="Arial"/>
        </w:rPr>
        <w:t>Convenir d’un cadre de partenariat avec les villes de l’agglomération (2020-2022)</w:t>
      </w:r>
    </w:p>
    <w:p w14:paraId="4C2E316F" w14:textId="77777777" w:rsidR="00D54608" w:rsidRPr="00B10919" w:rsidRDefault="00D54608" w:rsidP="00B11714">
      <w:pPr>
        <w:numPr>
          <w:ilvl w:val="2"/>
          <w:numId w:val="17"/>
        </w:numPr>
        <w:spacing w:after="200" w:line="276" w:lineRule="auto"/>
        <w:ind w:left="709"/>
        <w:contextualSpacing/>
        <w:rPr>
          <w:rFonts w:eastAsia="Calibri" w:cs="Arial"/>
        </w:rPr>
      </w:pPr>
      <w:r w:rsidRPr="00B10919">
        <w:rPr>
          <w:rFonts w:eastAsia="Calibri" w:cs="Arial"/>
        </w:rPr>
        <w:t>Convenir d’un cadre de partenariat avec le Centre intégré universitaire de santé et des services sociaux de la Capitale-Nationale (2020-2022)</w:t>
      </w:r>
    </w:p>
    <w:p w14:paraId="62A28F31" w14:textId="77777777" w:rsidR="006345AC" w:rsidRDefault="00D54608" w:rsidP="00B11714">
      <w:pPr>
        <w:numPr>
          <w:ilvl w:val="2"/>
          <w:numId w:val="17"/>
        </w:numPr>
        <w:spacing w:before="360" w:after="200" w:line="276" w:lineRule="auto"/>
        <w:ind w:left="709"/>
        <w:contextualSpacing/>
        <w:rPr>
          <w:rFonts w:eastAsia="Calibri" w:cs="Arial"/>
        </w:rPr>
      </w:pPr>
      <w:r w:rsidRPr="00B10919">
        <w:rPr>
          <w:rFonts w:eastAsia="Calibri" w:cs="Arial"/>
        </w:rPr>
        <w:t>Convenir d’un cadre de partenariat avec le milieu associatif des personnes handicapées (2020-2021)</w:t>
      </w:r>
    </w:p>
    <w:p w14:paraId="5AC051DF" w14:textId="77777777" w:rsidR="00AF0BEE" w:rsidRDefault="00AF0BEE">
      <w:pPr>
        <w:rPr>
          <w:b/>
          <w:color w:val="4A4A49"/>
          <w:sz w:val="32"/>
          <w:szCs w:val="28"/>
        </w:rPr>
      </w:pPr>
      <w:bookmarkStart w:id="23" w:name="_Toc19523615"/>
      <w:r>
        <w:br w:type="page"/>
      </w:r>
    </w:p>
    <w:p w14:paraId="50D048D7" w14:textId="23BBB5D7" w:rsidR="0034021E" w:rsidRPr="004C3CD8" w:rsidRDefault="0034021E" w:rsidP="00053B61">
      <w:pPr>
        <w:pStyle w:val="Karine"/>
        <w:numPr>
          <w:ilvl w:val="1"/>
          <w:numId w:val="55"/>
        </w:numPr>
        <w:tabs>
          <w:tab w:val="clear" w:pos="709"/>
        </w:tabs>
      </w:pPr>
      <w:bookmarkStart w:id="24" w:name="_Toc34211270"/>
      <w:r w:rsidRPr="004C3CD8">
        <w:lastRenderedPageBreak/>
        <w:t>Des services de plus en plus accessibles</w:t>
      </w:r>
      <w:bookmarkEnd w:id="23"/>
      <w:bookmarkEnd w:id="24"/>
    </w:p>
    <w:p w14:paraId="61873FA3" w14:textId="2DD31E07" w:rsidR="0034021E" w:rsidRDefault="0034021E" w:rsidP="0034021E">
      <w:r w:rsidRPr="0034021E">
        <w:rPr>
          <w:rFonts w:eastAsia="Calibri" w:cs="Arial"/>
        </w:rPr>
        <w:t>Le RTC améliorera les services déjà accessibles. Il s’assurera que ses services demeurent accessibles pendant les travaux du tramway. Il concevra les futurs services, notamment les outils transactionnels, en respectant les principes de conception universelle</w:t>
      </w:r>
      <w:r>
        <w:t xml:space="preserve">. </w:t>
      </w:r>
    </w:p>
    <w:p w14:paraId="1CA140C2" w14:textId="3600BA73" w:rsidR="00D54608" w:rsidRDefault="00533551" w:rsidP="00053B61">
      <w:pPr>
        <w:pStyle w:val="Titre-22"/>
        <w:numPr>
          <w:ilvl w:val="2"/>
          <w:numId w:val="55"/>
        </w:numPr>
      </w:pPr>
      <w:r>
        <w:tab/>
      </w:r>
      <w:bookmarkStart w:id="25" w:name="_Toc34211271"/>
      <w:r w:rsidR="00D54608" w:rsidRPr="00AB51E9">
        <w:t>Axe 3 : Agir sur l’accessibilité des services actuels</w:t>
      </w:r>
      <w:bookmarkEnd w:id="25"/>
    </w:p>
    <w:p w14:paraId="48A23009" w14:textId="762ADE1C" w:rsidR="00360035" w:rsidRPr="00360035" w:rsidRDefault="00360035" w:rsidP="00360035">
      <w:pPr>
        <w:spacing w:after="200" w:line="276" w:lineRule="auto"/>
        <w:rPr>
          <w:rFonts w:eastAsia="Calibri" w:cs="Arial"/>
        </w:rPr>
      </w:pPr>
      <w:r>
        <w:rPr>
          <w:rFonts w:eastAsia="Calibri" w:cs="Arial"/>
        </w:rPr>
        <w:t>D</w:t>
      </w:r>
      <w:r w:rsidRPr="00360035">
        <w:rPr>
          <w:rFonts w:eastAsia="Calibri" w:cs="Arial"/>
        </w:rPr>
        <w:t>es améliorations notables ont été apportées à l’accessibilité des services. Mais des irritants demeurent qui limitent l’utilisation du transport en commun par les personnes handicapées et à mobilité réduite.</w:t>
      </w:r>
    </w:p>
    <w:p w14:paraId="713E2592" w14:textId="25E979F7" w:rsidR="00D54608" w:rsidRPr="00B10919" w:rsidRDefault="00D54608" w:rsidP="003E5668">
      <w:pPr>
        <w:spacing w:before="360" w:after="200" w:line="276" w:lineRule="auto"/>
        <w:rPr>
          <w:rFonts w:eastAsia="Calibri" w:cs="Arial"/>
          <w:b/>
        </w:rPr>
      </w:pPr>
      <w:r w:rsidRPr="00B10919">
        <w:rPr>
          <w:rFonts w:eastAsia="Calibri" w:cs="Arial"/>
          <w:b/>
        </w:rPr>
        <w:t>Objectif 3.1</w:t>
      </w:r>
      <w:r w:rsidRPr="00B10919">
        <w:rPr>
          <w:rFonts w:eastAsia="Calibri" w:cs="Arial"/>
          <w:b/>
        </w:rPr>
        <w:tab/>
        <w:t>Améliorer la qualité des annonces sonores et leur accès</w:t>
      </w:r>
    </w:p>
    <w:p w14:paraId="78343CBC" w14:textId="77777777" w:rsidR="00D54608" w:rsidRPr="00B10919" w:rsidRDefault="00D54608" w:rsidP="00D54608">
      <w:pPr>
        <w:spacing w:after="200" w:line="276" w:lineRule="auto"/>
        <w:rPr>
          <w:rFonts w:eastAsia="Calibri" w:cs="Arial"/>
        </w:rPr>
      </w:pPr>
      <w:r w:rsidRPr="00B10919">
        <w:rPr>
          <w:rFonts w:eastAsia="Calibri" w:cs="Arial"/>
        </w:rPr>
        <w:t>Les actions suivantes seront réalisées :</w:t>
      </w:r>
    </w:p>
    <w:p w14:paraId="070AEB51" w14:textId="77777777" w:rsidR="00D54608" w:rsidRPr="00B10919" w:rsidRDefault="00D54608" w:rsidP="00B11714">
      <w:pPr>
        <w:numPr>
          <w:ilvl w:val="2"/>
          <w:numId w:val="27"/>
        </w:numPr>
        <w:spacing w:after="200" w:line="276" w:lineRule="auto"/>
        <w:ind w:left="709"/>
        <w:contextualSpacing/>
        <w:rPr>
          <w:rFonts w:eastAsia="Calibri" w:cs="Arial"/>
        </w:rPr>
      </w:pPr>
      <w:r w:rsidRPr="00B10919">
        <w:rPr>
          <w:rFonts w:eastAsia="Calibri" w:cs="Arial"/>
        </w:rPr>
        <w:t>Compléter le diagnostic des annonces sonores fait par la Direction des opérations avec un volet clientèle (2020)</w:t>
      </w:r>
    </w:p>
    <w:p w14:paraId="48F22F02" w14:textId="77777777" w:rsidR="00D54608" w:rsidRPr="00B10919" w:rsidRDefault="00D54608" w:rsidP="00B11714">
      <w:pPr>
        <w:numPr>
          <w:ilvl w:val="2"/>
          <w:numId w:val="27"/>
        </w:numPr>
        <w:spacing w:after="200" w:line="276" w:lineRule="auto"/>
        <w:ind w:left="709"/>
        <w:contextualSpacing/>
        <w:rPr>
          <w:rFonts w:eastAsia="Calibri" w:cs="Arial"/>
        </w:rPr>
      </w:pPr>
      <w:r w:rsidRPr="00B10919">
        <w:rPr>
          <w:rFonts w:eastAsia="Calibri" w:cs="Arial"/>
        </w:rPr>
        <w:t>Élaborer et réaliser le plan d’action pour apporter les correctifs (2020 et suivantes)</w:t>
      </w:r>
    </w:p>
    <w:p w14:paraId="0E023C7E" w14:textId="6597D394" w:rsidR="00D54608" w:rsidRPr="00B10919" w:rsidRDefault="00D54608" w:rsidP="003E5668">
      <w:pPr>
        <w:spacing w:before="480" w:after="200" w:line="276" w:lineRule="auto"/>
        <w:rPr>
          <w:rFonts w:eastAsia="Calibri" w:cs="Arial"/>
          <w:b/>
        </w:rPr>
      </w:pPr>
      <w:r w:rsidRPr="00B10919">
        <w:rPr>
          <w:rFonts w:eastAsia="Calibri" w:cs="Arial"/>
          <w:b/>
        </w:rPr>
        <w:t>Objectif 3.2</w:t>
      </w:r>
      <w:r w:rsidRPr="00B10919">
        <w:rPr>
          <w:rFonts w:eastAsia="Calibri" w:cs="Arial"/>
          <w:b/>
        </w:rPr>
        <w:tab/>
        <w:t xml:space="preserve">Améliorer les conditions de montée à bord </w:t>
      </w:r>
      <w:r w:rsidR="00BF4BA8" w:rsidRPr="00B10919">
        <w:rPr>
          <w:rFonts w:eastAsia="Calibri" w:cs="Arial"/>
          <w:b/>
        </w:rPr>
        <w:t xml:space="preserve">et de descente </w:t>
      </w:r>
      <w:r w:rsidR="00BF4BA8">
        <w:rPr>
          <w:rFonts w:eastAsia="Calibri" w:cs="Arial"/>
          <w:b/>
        </w:rPr>
        <w:t>des autobus</w:t>
      </w:r>
    </w:p>
    <w:p w14:paraId="06D75C4F" w14:textId="77777777" w:rsidR="00D54608" w:rsidRPr="00B10919" w:rsidRDefault="00D54608" w:rsidP="00D54608">
      <w:pPr>
        <w:spacing w:after="200" w:line="276" w:lineRule="auto"/>
        <w:rPr>
          <w:rFonts w:eastAsia="Calibri" w:cs="Arial"/>
        </w:rPr>
      </w:pPr>
      <w:r w:rsidRPr="00B10919">
        <w:rPr>
          <w:rFonts w:eastAsia="Calibri" w:cs="Arial"/>
        </w:rPr>
        <w:t>Les actions suivantes seront réalisées :</w:t>
      </w:r>
    </w:p>
    <w:p w14:paraId="0EFCEE76" w14:textId="77777777" w:rsidR="00D54608" w:rsidRPr="00B10919" w:rsidRDefault="00D54608" w:rsidP="00B11714">
      <w:pPr>
        <w:numPr>
          <w:ilvl w:val="2"/>
          <w:numId w:val="28"/>
        </w:numPr>
        <w:spacing w:after="200" w:line="276" w:lineRule="auto"/>
        <w:ind w:left="709"/>
        <w:contextualSpacing/>
        <w:rPr>
          <w:rFonts w:eastAsia="Calibri" w:cs="Arial"/>
        </w:rPr>
      </w:pPr>
      <w:r w:rsidRPr="00B10919">
        <w:rPr>
          <w:rFonts w:eastAsia="Calibri" w:cs="Arial"/>
        </w:rPr>
        <w:t>Améliorer les conditions de montée/descente et d’agenouillement (2020 et suivantes)</w:t>
      </w:r>
    </w:p>
    <w:p w14:paraId="1854DB58" w14:textId="77777777" w:rsidR="00D54608" w:rsidRPr="00B10919" w:rsidRDefault="00D54608" w:rsidP="00B11714">
      <w:pPr>
        <w:numPr>
          <w:ilvl w:val="2"/>
          <w:numId w:val="28"/>
        </w:numPr>
        <w:spacing w:after="200" w:line="276" w:lineRule="auto"/>
        <w:ind w:left="709"/>
        <w:contextualSpacing/>
        <w:rPr>
          <w:rFonts w:eastAsia="Calibri" w:cs="Arial"/>
        </w:rPr>
      </w:pPr>
      <w:r w:rsidRPr="00B10919">
        <w:rPr>
          <w:rFonts w:eastAsia="Calibri" w:cs="Arial"/>
        </w:rPr>
        <w:t>Mettre en place les procédures de rappel et de suivi des consignes propres à l’accessibilité (déploiement de la rampe, respect de la zone d’arrêt, etc.) (2021 et suivantes)</w:t>
      </w:r>
    </w:p>
    <w:p w14:paraId="0A6F7479" w14:textId="77777777" w:rsidR="00D54608" w:rsidRPr="00B10919" w:rsidRDefault="00D54608" w:rsidP="0051391D">
      <w:pPr>
        <w:spacing w:before="480" w:after="200" w:line="276" w:lineRule="auto"/>
        <w:rPr>
          <w:rFonts w:eastAsia="Calibri" w:cs="Arial"/>
          <w:b/>
        </w:rPr>
      </w:pPr>
      <w:r w:rsidRPr="00B10919">
        <w:rPr>
          <w:rFonts w:eastAsia="Calibri" w:cs="Arial"/>
          <w:b/>
        </w:rPr>
        <w:t>Objectif 3.3</w:t>
      </w:r>
      <w:r w:rsidRPr="00B10919">
        <w:rPr>
          <w:rFonts w:eastAsia="Calibri" w:cs="Arial"/>
          <w:b/>
        </w:rPr>
        <w:tab/>
        <w:t>Améliorer l’entretien des zones d’arrêt</w:t>
      </w:r>
    </w:p>
    <w:p w14:paraId="70D3ED97" w14:textId="77777777" w:rsidR="00D54608" w:rsidRPr="00B10919" w:rsidRDefault="00D54608" w:rsidP="00D54608">
      <w:pPr>
        <w:spacing w:after="200" w:line="276" w:lineRule="auto"/>
        <w:rPr>
          <w:rFonts w:eastAsia="Calibri" w:cs="Arial"/>
        </w:rPr>
      </w:pPr>
      <w:r w:rsidRPr="00B10919">
        <w:rPr>
          <w:rFonts w:eastAsia="Calibri" w:cs="Arial"/>
        </w:rPr>
        <w:t>Les actions suivantes seront réalisées :</w:t>
      </w:r>
    </w:p>
    <w:p w14:paraId="0D4EBD6F" w14:textId="77777777" w:rsidR="00D54608" w:rsidRPr="00B10919" w:rsidRDefault="00D54608" w:rsidP="00B11714">
      <w:pPr>
        <w:numPr>
          <w:ilvl w:val="2"/>
          <w:numId w:val="29"/>
        </w:numPr>
        <w:spacing w:after="200" w:line="276" w:lineRule="auto"/>
        <w:ind w:left="709"/>
        <w:contextualSpacing/>
        <w:rPr>
          <w:rFonts w:eastAsia="Calibri" w:cs="Arial"/>
        </w:rPr>
      </w:pPr>
      <w:r w:rsidRPr="00B10919">
        <w:rPr>
          <w:rFonts w:eastAsia="Calibri" w:cs="Arial"/>
        </w:rPr>
        <w:t>Réviser la prestation de service (2020)</w:t>
      </w:r>
    </w:p>
    <w:p w14:paraId="20C5FD4E" w14:textId="77777777" w:rsidR="00D54608" w:rsidRPr="00B10919" w:rsidRDefault="00D54608" w:rsidP="00B11714">
      <w:pPr>
        <w:numPr>
          <w:ilvl w:val="2"/>
          <w:numId w:val="29"/>
        </w:numPr>
        <w:spacing w:after="200" w:line="276" w:lineRule="auto"/>
        <w:ind w:left="709"/>
        <w:contextualSpacing/>
        <w:rPr>
          <w:rFonts w:eastAsia="Calibri" w:cs="Arial"/>
        </w:rPr>
      </w:pPr>
      <w:r w:rsidRPr="00B10919">
        <w:rPr>
          <w:rFonts w:eastAsia="Calibri" w:cs="Arial"/>
        </w:rPr>
        <w:t>Réaliser le plan de développement des équipements et des ressources (2021 et suivantes)</w:t>
      </w:r>
    </w:p>
    <w:p w14:paraId="4D4338B1" w14:textId="77777777" w:rsidR="00AF0BEE" w:rsidRDefault="00AF0BEE">
      <w:pPr>
        <w:rPr>
          <w:rFonts w:eastAsia="Calibri" w:cs="Arial"/>
          <w:b/>
        </w:rPr>
      </w:pPr>
      <w:r>
        <w:rPr>
          <w:rFonts w:eastAsia="Calibri" w:cs="Arial"/>
          <w:b/>
        </w:rPr>
        <w:br w:type="page"/>
      </w:r>
    </w:p>
    <w:p w14:paraId="669352BB" w14:textId="662C5199" w:rsidR="00D54608" w:rsidRPr="00B10919" w:rsidRDefault="00D54608" w:rsidP="001A7114">
      <w:pPr>
        <w:spacing w:before="480" w:after="200" w:line="276" w:lineRule="auto"/>
        <w:rPr>
          <w:rFonts w:eastAsia="Calibri" w:cs="Arial"/>
          <w:b/>
        </w:rPr>
      </w:pPr>
      <w:r w:rsidRPr="00B10919">
        <w:rPr>
          <w:rFonts w:eastAsia="Calibri" w:cs="Arial"/>
          <w:b/>
        </w:rPr>
        <w:lastRenderedPageBreak/>
        <w:t>Objectif 3.4</w:t>
      </w:r>
      <w:r w:rsidRPr="00B10919">
        <w:rPr>
          <w:rFonts w:eastAsia="Calibri" w:cs="Arial"/>
          <w:b/>
        </w:rPr>
        <w:tab/>
        <w:t>Travailler avec les villes pour l’amélioration du cheminement vers les arrêts</w:t>
      </w:r>
    </w:p>
    <w:p w14:paraId="3CD9AF05" w14:textId="77777777" w:rsidR="00D54608" w:rsidRPr="00B10919" w:rsidRDefault="00D54608" w:rsidP="00D54608">
      <w:pPr>
        <w:spacing w:after="200" w:line="276" w:lineRule="auto"/>
        <w:rPr>
          <w:rFonts w:eastAsia="Calibri" w:cs="Arial"/>
        </w:rPr>
      </w:pPr>
      <w:r w:rsidRPr="00B10919">
        <w:rPr>
          <w:rFonts w:eastAsia="Calibri" w:cs="Arial"/>
        </w:rPr>
        <w:t>Les actions suivantes seront réalisées :</w:t>
      </w:r>
    </w:p>
    <w:p w14:paraId="061C198D" w14:textId="77777777" w:rsidR="00D54608" w:rsidRPr="00B10919" w:rsidRDefault="00D54608" w:rsidP="00B11714">
      <w:pPr>
        <w:numPr>
          <w:ilvl w:val="2"/>
          <w:numId w:val="30"/>
        </w:numPr>
        <w:spacing w:after="200" w:line="276" w:lineRule="auto"/>
        <w:ind w:left="709"/>
        <w:contextualSpacing/>
        <w:rPr>
          <w:rFonts w:eastAsia="Calibri" w:cs="Arial"/>
        </w:rPr>
      </w:pPr>
      <w:r w:rsidRPr="00B10919">
        <w:rPr>
          <w:rFonts w:eastAsia="Calibri" w:cs="Arial"/>
        </w:rPr>
        <w:t xml:space="preserve">Convenir avec les villes de l’agglomération des bonnes pratiques d’aménagement des cheminements piétons autant pour l’accessibilité que pour faciliter </w:t>
      </w:r>
      <w:r w:rsidR="00B97C61">
        <w:rPr>
          <w:rFonts w:eastAsia="Calibri" w:cs="Arial"/>
        </w:rPr>
        <w:t>l</w:t>
      </w:r>
      <w:r w:rsidRPr="00B10919">
        <w:rPr>
          <w:rFonts w:eastAsia="Calibri" w:cs="Arial"/>
        </w:rPr>
        <w:t>’entretien hivernal (2020)</w:t>
      </w:r>
    </w:p>
    <w:p w14:paraId="7F0CFBAD" w14:textId="57AF2D8A" w:rsidR="00D54608" w:rsidRDefault="00D54608" w:rsidP="00B11714">
      <w:pPr>
        <w:numPr>
          <w:ilvl w:val="2"/>
          <w:numId w:val="30"/>
        </w:numPr>
        <w:spacing w:after="200" w:line="276" w:lineRule="auto"/>
        <w:ind w:left="709"/>
        <w:contextualSpacing/>
        <w:rPr>
          <w:rFonts w:eastAsia="Calibri" w:cs="Arial"/>
        </w:rPr>
      </w:pPr>
      <w:r w:rsidRPr="00B10919">
        <w:rPr>
          <w:rFonts w:eastAsia="Calibri" w:cs="Arial"/>
        </w:rPr>
        <w:t>Convenir avec les villes de l’agglomération d’une programmation d’intervention sur le cheminement vers les arrêts (2020-2021)</w:t>
      </w:r>
    </w:p>
    <w:p w14:paraId="30202AAA" w14:textId="3A59256C" w:rsidR="00D54608" w:rsidRPr="00B10919" w:rsidRDefault="00D54608" w:rsidP="0051391D">
      <w:pPr>
        <w:spacing w:before="480" w:after="200" w:line="276" w:lineRule="auto"/>
        <w:rPr>
          <w:rFonts w:eastAsia="Calibri" w:cs="Arial"/>
          <w:b/>
        </w:rPr>
      </w:pPr>
      <w:r w:rsidRPr="00B10919">
        <w:rPr>
          <w:rFonts w:eastAsia="Calibri" w:cs="Arial"/>
          <w:b/>
        </w:rPr>
        <w:t>Objectif 3.5</w:t>
      </w:r>
      <w:r w:rsidRPr="00B10919">
        <w:rPr>
          <w:rFonts w:eastAsia="Calibri" w:cs="Arial"/>
          <w:b/>
        </w:rPr>
        <w:tab/>
        <w:t>Améliorer l’accessibilité des arrêts aux personnes en fauteuil roulant lors de détours de parcours</w:t>
      </w:r>
    </w:p>
    <w:p w14:paraId="5D117753" w14:textId="77777777" w:rsidR="00D54608" w:rsidRPr="00B10919" w:rsidRDefault="00B97C61" w:rsidP="00D54608">
      <w:pPr>
        <w:spacing w:after="200" w:line="276" w:lineRule="auto"/>
        <w:rPr>
          <w:rFonts w:eastAsia="Calibri" w:cs="Arial"/>
        </w:rPr>
      </w:pPr>
      <w:r>
        <w:rPr>
          <w:rFonts w:eastAsia="Calibri" w:cs="Arial"/>
        </w:rPr>
        <w:t>L’action suivante sera réalisée</w:t>
      </w:r>
      <w:r w:rsidR="00D54608" w:rsidRPr="00B10919">
        <w:rPr>
          <w:rFonts w:eastAsia="Calibri" w:cs="Arial"/>
        </w:rPr>
        <w:t> :</w:t>
      </w:r>
    </w:p>
    <w:p w14:paraId="021B9481" w14:textId="03B30BD4" w:rsidR="00D54608" w:rsidRPr="00053B61" w:rsidRDefault="00D54608" w:rsidP="00053B61">
      <w:pPr>
        <w:pStyle w:val="Paragraphedeliste"/>
        <w:numPr>
          <w:ilvl w:val="2"/>
          <w:numId w:val="45"/>
        </w:numPr>
        <w:ind w:left="709"/>
        <w:rPr>
          <w:rFonts w:eastAsia="Calibri" w:cs="Arial"/>
        </w:rPr>
      </w:pPr>
      <w:r w:rsidRPr="00053B61">
        <w:rPr>
          <w:rFonts w:eastAsia="Calibri" w:cs="Arial"/>
        </w:rPr>
        <w:t>Élaborer et mettre en application un guide de maintien de l’accessibilité des arrêts déplacés temporairement pour les personnes en fauteuil roulant (2020 et suivantes)</w:t>
      </w:r>
    </w:p>
    <w:p w14:paraId="771CDB2C" w14:textId="139DE269" w:rsidR="00D54608" w:rsidRDefault="00D54608" w:rsidP="00053B61">
      <w:pPr>
        <w:pStyle w:val="Titre-22"/>
        <w:numPr>
          <w:ilvl w:val="2"/>
          <w:numId w:val="55"/>
        </w:numPr>
      </w:pPr>
      <w:bookmarkStart w:id="26" w:name="_Toc34211272"/>
      <w:r w:rsidRPr="00AA1195">
        <w:t>Axe 4 : Agir sur l’accessibilité des services pendant les travaux</w:t>
      </w:r>
      <w:bookmarkEnd w:id="26"/>
    </w:p>
    <w:p w14:paraId="4519FE5E" w14:textId="53F61BB6" w:rsidR="007744D4" w:rsidRPr="007744D4" w:rsidRDefault="00DB0E56" w:rsidP="0051391D">
      <w:pPr>
        <w:spacing w:after="0" w:line="276" w:lineRule="auto"/>
        <w:rPr>
          <w:rFonts w:eastAsia="Calibri" w:cs="Arial"/>
        </w:rPr>
      </w:pPr>
      <w:r>
        <w:rPr>
          <w:rFonts w:eastAsia="Calibri" w:cs="Arial"/>
        </w:rPr>
        <w:t>L</w:t>
      </w:r>
      <w:r w:rsidR="007744D4" w:rsidRPr="007744D4">
        <w:rPr>
          <w:rFonts w:eastAsia="Calibri" w:cs="Arial"/>
        </w:rPr>
        <w:t xml:space="preserve">es travaux </w:t>
      </w:r>
      <w:r>
        <w:rPr>
          <w:rFonts w:eastAsia="Calibri" w:cs="Arial"/>
        </w:rPr>
        <w:t xml:space="preserve">pour le tramway </w:t>
      </w:r>
      <w:r w:rsidR="007744D4" w:rsidRPr="007744D4">
        <w:rPr>
          <w:rFonts w:eastAsia="Calibri" w:cs="Arial"/>
        </w:rPr>
        <w:t>perturberont le service. Les mesures de mitigation et les ajustements au service doivent viser la meilleure accessibilité des services</w:t>
      </w:r>
      <w:r>
        <w:rPr>
          <w:rFonts w:eastAsia="Calibri" w:cs="Arial"/>
        </w:rPr>
        <w:t xml:space="preserve"> pendant cette période</w:t>
      </w:r>
      <w:r w:rsidR="007744D4" w:rsidRPr="007744D4">
        <w:rPr>
          <w:rFonts w:eastAsia="Calibri" w:cs="Arial"/>
        </w:rPr>
        <w:t>.</w:t>
      </w:r>
    </w:p>
    <w:p w14:paraId="2CDD0751" w14:textId="1DB16286" w:rsidR="007744D4" w:rsidRPr="00B10919" w:rsidRDefault="00D54608" w:rsidP="003E5668">
      <w:pPr>
        <w:spacing w:before="360" w:after="200" w:line="276" w:lineRule="auto"/>
        <w:rPr>
          <w:rFonts w:eastAsia="Calibri" w:cs="Arial"/>
          <w:b/>
        </w:rPr>
      </w:pPr>
      <w:r w:rsidRPr="00B10919">
        <w:rPr>
          <w:rFonts w:eastAsia="Calibri" w:cs="Arial"/>
          <w:b/>
        </w:rPr>
        <w:t>Objectif 4.1</w:t>
      </w:r>
      <w:r w:rsidRPr="00B10919">
        <w:rPr>
          <w:rFonts w:eastAsia="Calibri" w:cs="Arial"/>
          <w:b/>
        </w:rPr>
        <w:tab/>
        <w:t>Maximiser l’accessibilité du réseau de mitigation</w:t>
      </w:r>
    </w:p>
    <w:p w14:paraId="10AC359D" w14:textId="77777777" w:rsidR="00D54608" w:rsidRPr="00B10919" w:rsidRDefault="00D54608" w:rsidP="00D54608">
      <w:pPr>
        <w:spacing w:after="200" w:line="276" w:lineRule="auto"/>
        <w:rPr>
          <w:rFonts w:eastAsia="Calibri" w:cs="Arial"/>
        </w:rPr>
      </w:pPr>
      <w:r w:rsidRPr="00B10919">
        <w:rPr>
          <w:rFonts w:eastAsia="Calibri" w:cs="Arial"/>
        </w:rPr>
        <w:t>Les actions suivantes seront réalisées :</w:t>
      </w:r>
    </w:p>
    <w:p w14:paraId="3991919E" w14:textId="77777777" w:rsidR="00D54608" w:rsidRPr="00B10919" w:rsidRDefault="00D54608" w:rsidP="00B11714">
      <w:pPr>
        <w:numPr>
          <w:ilvl w:val="2"/>
          <w:numId w:val="31"/>
        </w:numPr>
        <w:spacing w:after="200" w:line="276" w:lineRule="auto"/>
        <w:ind w:left="709"/>
        <w:contextualSpacing/>
        <w:rPr>
          <w:rFonts w:eastAsia="Calibri" w:cs="Arial"/>
        </w:rPr>
      </w:pPr>
      <w:r w:rsidRPr="00B10919">
        <w:rPr>
          <w:rFonts w:eastAsia="Calibri" w:cs="Arial"/>
        </w:rPr>
        <w:t>Se doter de critères de performance pour l’accessibilité du réseau de mitigation et d’un plan des équipements et des ressources requises (2020)</w:t>
      </w:r>
    </w:p>
    <w:p w14:paraId="208C1C1D" w14:textId="77777777" w:rsidR="00D54608" w:rsidRPr="00B10919" w:rsidRDefault="00D54608" w:rsidP="00B11714">
      <w:pPr>
        <w:numPr>
          <w:ilvl w:val="2"/>
          <w:numId w:val="31"/>
        </w:numPr>
        <w:spacing w:after="200" w:line="276" w:lineRule="auto"/>
        <w:ind w:left="709"/>
        <w:contextualSpacing/>
        <w:rPr>
          <w:rFonts w:eastAsia="Calibri" w:cs="Arial"/>
        </w:rPr>
      </w:pPr>
      <w:r w:rsidRPr="00B10919">
        <w:rPr>
          <w:rFonts w:eastAsia="Calibri" w:cs="Arial"/>
        </w:rPr>
        <w:t>Tester de nouveaux équipements pour l’aménagement des zones d’arrêt temporaires (2021)</w:t>
      </w:r>
    </w:p>
    <w:p w14:paraId="3A1F437A" w14:textId="77777777" w:rsidR="00D54608" w:rsidRPr="00B10919" w:rsidRDefault="00D54608" w:rsidP="00B11714">
      <w:pPr>
        <w:numPr>
          <w:ilvl w:val="2"/>
          <w:numId w:val="31"/>
        </w:numPr>
        <w:spacing w:after="200" w:line="276" w:lineRule="auto"/>
        <w:ind w:left="709"/>
        <w:contextualSpacing/>
        <w:rPr>
          <w:rFonts w:eastAsia="Calibri" w:cs="Arial"/>
        </w:rPr>
      </w:pPr>
      <w:r w:rsidRPr="00B10919">
        <w:rPr>
          <w:rFonts w:eastAsia="Calibri" w:cs="Arial"/>
        </w:rPr>
        <w:t>Planifier les travaux d’aménagement sur le réseau de mitigation en partenariat avec la Ville de Québec (2020-2021)</w:t>
      </w:r>
    </w:p>
    <w:p w14:paraId="5C6C68F9" w14:textId="77777777" w:rsidR="00D54608" w:rsidRPr="00B10919" w:rsidRDefault="00D54608" w:rsidP="00B11714">
      <w:pPr>
        <w:numPr>
          <w:ilvl w:val="2"/>
          <w:numId w:val="31"/>
        </w:numPr>
        <w:spacing w:after="200" w:line="276" w:lineRule="auto"/>
        <w:ind w:left="709"/>
        <w:contextualSpacing/>
        <w:rPr>
          <w:rFonts w:eastAsia="Calibri" w:cs="Arial"/>
        </w:rPr>
      </w:pPr>
      <w:r w:rsidRPr="00B10919">
        <w:rPr>
          <w:rFonts w:eastAsia="Calibri" w:cs="Arial"/>
        </w:rPr>
        <w:t>Coordonner les travaux d’aménagement sur le réseau de mitigation (2021-2022)</w:t>
      </w:r>
    </w:p>
    <w:p w14:paraId="46040780" w14:textId="77777777" w:rsidR="00D54608" w:rsidRPr="00B10919" w:rsidRDefault="00D54608" w:rsidP="00B11714">
      <w:pPr>
        <w:numPr>
          <w:ilvl w:val="2"/>
          <w:numId w:val="31"/>
        </w:numPr>
        <w:spacing w:after="200" w:line="276" w:lineRule="auto"/>
        <w:ind w:left="709"/>
        <w:contextualSpacing/>
        <w:rPr>
          <w:rFonts w:eastAsia="Calibri" w:cs="Arial"/>
        </w:rPr>
      </w:pPr>
      <w:r w:rsidRPr="00B10919">
        <w:rPr>
          <w:rFonts w:eastAsia="Calibri" w:cs="Arial"/>
        </w:rPr>
        <w:t>Planifier l’affectation des véhicules accessibles (2021-2022)</w:t>
      </w:r>
    </w:p>
    <w:p w14:paraId="23A09AAF" w14:textId="1E6FD7BD" w:rsidR="00D54608" w:rsidRPr="00B10919" w:rsidRDefault="00D54608" w:rsidP="00DD041C">
      <w:pPr>
        <w:spacing w:before="600"/>
        <w:rPr>
          <w:rFonts w:eastAsia="Calibri" w:cs="Arial"/>
          <w:b/>
        </w:rPr>
      </w:pPr>
      <w:r w:rsidRPr="00B10919">
        <w:rPr>
          <w:rFonts w:eastAsia="Calibri" w:cs="Arial"/>
          <w:b/>
        </w:rPr>
        <w:t>Objectif 4.2</w:t>
      </w:r>
      <w:r w:rsidRPr="00B10919">
        <w:rPr>
          <w:rFonts w:eastAsia="Calibri" w:cs="Arial"/>
          <w:b/>
        </w:rPr>
        <w:tab/>
        <w:t>Assurer une information clientèle accessible pendant la période des travaux</w:t>
      </w:r>
    </w:p>
    <w:p w14:paraId="635AF59A" w14:textId="77777777" w:rsidR="00D54608" w:rsidRPr="00B10919" w:rsidRDefault="00D54608" w:rsidP="00D54608">
      <w:pPr>
        <w:spacing w:after="200" w:line="276" w:lineRule="auto"/>
        <w:rPr>
          <w:rFonts w:eastAsia="Calibri" w:cs="Arial"/>
        </w:rPr>
      </w:pPr>
      <w:r w:rsidRPr="00B10919">
        <w:rPr>
          <w:rFonts w:eastAsia="Calibri" w:cs="Arial"/>
        </w:rPr>
        <w:t>Les actions suivantes seront réalisées :</w:t>
      </w:r>
    </w:p>
    <w:p w14:paraId="338D0078" w14:textId="11DBFA4F" w:rsidR="00D54608" w:rsidRPr="00244695" w:rsidRDefault="00D54608" w:rsidP="00244695">
      <w:pPr>
        <w:pStyle w:val="Paragraphedeliste"/>
        <w:numPr>
          <w:ilvl w:val="2"/>
          <w:numId w:val="48"/>
        </w:numPr>
        <w:rPr>
          <w:rFonts w:eastAsia="Calibri" w:cs="Arial"/>
        </w:rPr>
      </w:pPr>
      <w:r w:rsidRPr="00244695">
        <w:rPr>
          <w:rFonts w:eastAsia="Calibri" w:cs="Arial"/>
        </w:rPr>
        <w:t>Se doter d’un plan d’information clientèle adapté au contexte de réseau perturbé (2020-2022)</w:t>
      </w:r>
    </w:p>
    <w:p w14:paraId="0F5CBD7B" w14:textId="0C455B5E" w:rsidR="007979A5" w:rsidRDefault="00D54608" w:rsidP="00244695">
      <w:pPr>
        <w:pStyle w:val="Paragraphedeliste"/>
        <w:numPr>
          <w:ilvl w:val="2"/>
          <w:numId w:val="48"/>
        </w:numPr>
      </w:pPr>
      <w:r w:rsidRPr="00244695">
        <w:rPr>
          <w:rFonts w:eastAsia="Calibri" w:cs="Arial"/>
        </w:rPr>
        <w:t>Mettre en place les mesures d’information clientèle retenues (2022 et suivantes</w:t>
      </w:r>
      <w:r w:rsidR="007979A5">
        <w:t>).</w:t>
      </w:r>
    </w:p>
    <w:p w14:paraId="19A70BE4" w14:textId="2727DCCD" w:rsidR="00D54608" w:rsidRDefault="007979A5" w:rsidP="00053B61">
      <w:pPr>
        <w:pStyle w:val="Titre-22"/>
        <w:numPr>
          <w:ilvl w:val="2"/>
          <w:numId w:val="55"/>
        </w:numPr>
      </w:pPr>
      <w:r>
        <w:lastRenderedPageBreak/>
        <w:tab/>
      </w:r>
      <w:bookmarkStart w:id="27" w:name="_Toc34211273"/>
      <w:r w:rsidR="00D54608" w:rsidRPr="007979A5">
        <w:t>Axe 5 : Agir sur l’accessibilité des</w:t>
      </w:r>
      <w:r w:rsidRPr="007979A5">
        <w:t xml:space="preserve"> </w:t>
      </w:r>
      <w:r w:rsidR="00D54608" w:rsidRPr="007979A5">
        <w:t>services</w:t>
      </w:r>
      <w:r w:rsidRPr="007979A5">
        <w:t xml:space="preserve"> </w:t>
      </w:r>
      <w:r w:rsidR="00D54608" w:rsidRPr="007979A5">
        <w:t>futurs</w:t>
      </w:r>
      <w:bookmarkEnd w:id="27"/>
    </w:p>
    <w:p w14:paraId="31D66FAD" w14:textId="140BFE25" w:rsidR="00DB0E56" w:rsidRPr="00DB0E56" w:rsidRDefault="00DB0E56" w:rsidP="00DB0E56">
      <w:pPr>
        <w:spacing w:after="200" w:line="276" w:lineRule="auto"/>
        <w:rPr>
          <w:rFonts w:eastAsia="Calibri" w:cs="Arial"/>
        </w:rPr>
      </w:pPr>
      <w:r>
        <w:rPr>
          <w:rFonts w:eastAsia="Calibri" w:cs="Arial"/>
        </w:rPr>
        <w:t>L</w:t>
      </w:r>
      <w:r w:rsidRPr="00DB0E56">
        <w:rPr>
          <w:rFonts w:eastAsia="Calibri" w:cs="Arial"/>
        </w:rPr>
        <w:t>e futur réseau et les nouveaux services prévus dans le plan stratégique doivent être conçus en respectant les principes de conception universelle. La totalité du parc de véhicules sera accessible aux personnes en fauteuil roulant en 2027 : le maximum de zones d’arrêt devra être accessible.</w:t>
      </w:r>
    </w:p>
    <w:p w14:paraId="387FDD61" w14:textId="693C8D50" w:rsidR="00D54608" w:rsidRPr="00B10919" w:rsidRDefault="00D54608" w:rsidP="0051391D">
      <w:pPr>
        <w:spacing w:before="360" w:after="200" w:line="276" w:lineRule="auto"/>
        <w:rPr>
          <w:rFonts w:eastAsia="Calibri" w:cs="Arial"/>
          <w:b/>
        </w:rPr>
      </w:pPr>
      <w:r w:rsidRPr="00B10919">
        <w:rPr>
          <w:rFonts w:eastAsia="Calibri" w:cs="Arial"/>
          <w:b/>
        </w:rPr>
        <w:t>Objectif 5.1</w:t>
      </w:r>
      <w:r w:rsidRPr="00B10919">
        <w:rPr>
          <w:rFonts w:eastAsia="Calibri" w:cs="Arial"/>
          <w:b/>
        </w:rPr>
        <w:tab/>
        <w:t>Rendre le réseau accessible aux personnes handicapées et à mobilité réduite d’ici 2027</w:t>
      </w:r>
    </w:p>
    <w:p w14:paraId="1C5CAAE2" w14:textId="77777777" w:rsidR="00D54608" w:rsidRPr="00B10919" w:rsidRDefault="00D54608" w:rsidP="00D54608">
      <w:pPr>
        <w:spacing w:after="200" w:line="276" w:lineRule="auto"/>
        <w:rPr>
          <w:rFonts w:eastAsia="Calibri" w:cs="Arial"/>
        </w:rPr>
      </w:pPr>
      <w:r w:rsidRPr="00B10919">
        <w:rPr>
          <w:rFonts w:eastAsia="Calibri" w:cs="Arial"/>
        </w:rPr>
        <w:t>Les actions suivantes seront réalisées :</w:t>
      </w:r>
    </w:p>
    <w:p w14:paraId="2A144F02" w14:textId="77777777" w:rsidR="00D54608" w:rsidRPr="00B10919" w:rsidRDefault="00D54608" w:rsidP="00B11714">
      <w:pPr>
        <w:numPr>
          <w:ilvl w:val="2"/>
          <w:numId w:val="32"/>
        </w:numPr>
        <w:spacing w:after="200" w:line="276" w:lineRule="auto"/>
        <w:ind w:left="709"/>
        <w:contextualSpacing/>
        <w:rPr>
          <w:rFonts w:eastAsia="Calibri" w:cs="Arial"/>
        </w:rPr>
      </w:pPr>
      <w:r w:rsidRPr="00B10919">
        <w:rPr>
          <w:rFonts w:eastAsia="Calibri" w:cs="Arial"/>
        </w:rPr>
        <w:t>Élaborer et mettre en place la stratégie de déploiement des zones d’arrêt accessibles à tous (2020 et suivantes)</w:t>
      </w:r>
    </w:p>
    <w:p w14:paraId="6827CE53" w14:textId="77777777" w:rsidR="00D54608" w:rsidRPr="00B10919" w:rsidRDefault="00D54608" w:rsidP="00B11714">
      <w:pPr>
        <w:numPr>
          <w:ilvl w:val="2"/>
          <w:numId w:val="32"/>
        </w:numPr>
        <w:spacing w:after="200" w:line="276" w:lineRule="auto"/>
        <w:ind w:left="709"/>
        <w:contextualSpacing/>
        <w:rPr>
          <w:rFonts w:eastAsia="Calibri" w:cs="Arial"/>
        </w:rPr>
      </w:pPr>
      <w:r w:rsidRPr="00B10919">
        <w:rPr>
          <w:rFonts w:eastAsia="Calibri" w:cs="Arial"/>
        </w:rPr>
        <w:t>Élaborer et mettre en place la stratégie de déploiement des parcours accessibles aux personnes en fauteuil roulant (PFR) (2020 et suivantes)</w:t>
      </w:r>
    </w:p>
    <w:p w14:paraId="05F2FD05" w14:textId="77777777" w:rsidR="009D0587" w:rsidRDefault="00D54608" w:rsidP="00B11714">
      <w:pPr>
        <w:numPr>
          <w:ilvl w:val="2"/>
          <w:numId w:val="32"/>
        </w:numPr>
        <w:spacing w:after="200" w:line="276" w:lineRule="auto"/>
        <w:ind w:left="709"/>
        <w:contextualSpacing/>
        <w:rPr>
          <w:rFonts w:eastAsia="Calibri" w:cs="Arial"/>
        </w:rPr>
      </w:pPr>
      <w:r w:rsidRPr="00B10919">
        <w:rPr>
          <w:rFonts w:eastAsia="Calibri" w:cs="Arial"/>
        </w:rPr>
        <w:t>Élaborer et mettre en place les processus pour assurer l’accessibilité des zones d’échanges (ex. : terminus et stationnements incitatifs) (2020-2021)</w:t>
      </w:r>
    </w:p>
    <w:p w14:paraId="13AB6120" w14:textId="12511294" w:rsidR="00D54608" w:rsidRPr="00B10919" w:rsidRDefault="00D54608" w:rsidP="00B11714">
      <w:pPr>
        <w:numPr>
          <w:ilvl w:val="2"/>
          <w:numId w:val="32"/>
        </w:numPr>
        <w:spacing w:after="200" w:line="276" w:lineRule="auto"/>
        <w:ind w:left="709"/>
        <w:contextualSpacing/>
        <w:rPr>
          <w:rFonts w:eastAsia="Calibri" w:cs="Arial"/>
        </w:rPr>
      </w:pPr>
      <w:r w:rsidRPr="00B10919">
        <w:rPr>
          <w:rFonts w:eastAsia="Calibri" w:cs="Arial"/>
        </w:rPr>
        <w:t>Collaborer avec le Bureau du réseau structurant de transport en commun pour assurer l’accessibilité des véhicules, des infrastruct</w:t>
      </w:r>
      <w:r w:rsidR="003144C2">
        <w:rPr>
          <w:rFonts w:eastAsia="Calibri" w:cs="Arial"/>
        </w:rPr>
        <w:t>ures et des cheminements piétonniers</w:t>
      </w:r>
      <w:r w:rsidRPr="00B10919">
        <w:rPr>
          <w:rFonts w:eastAsia="Calibri" w:cs="Arial"/>
        </w:rPr>
        <w:t xml:space="preserve"> (2021 et suivantes)</w:t>
      </w:r>
    </w:p>
    <w:p w14:paraId="30B9C505" w14:textId="4DA6829C" w:rsidR="00D54608" w:rsidRPr="00B10919" w:rsidRDefault="00D54608" w:rsidP="00B11714">
      <w:pPr>
        <w:numPr>
          <w:ilvl w:val="2"/>
          <w:numId w:val="32"/>
        </w:numPr>
        <w:spacing w:after="200" w:line="276" w:lineRule="auto"/>
        <w:ind w:left="709"/>
        <w:contextualSpacing/>
        <w:rPr>
          <w:rFonts w:eastAsia="Calibri" w:cs="Arial"/>
        </w:rPr>
      </w:pPr>
      <w:r w:rsidRPr="00B10919">
        <w:rPr>
          <w:rFonts w:eastAsia="Calibri" w:cs="Arial"/>
        </w:rPr>
        <w:t>Élaborer la stratégie d’orientation des passagers avec les principes de conception universelle (2021 et suivantes)</w:t>
      </w:r>
    </w:p>
    <w:p w14:paraId="61C813BA" w14:textId="0FE4A085" w:rsidR="00D54608" w:rsidRPr="00B10919" w:rsidRDefault="00D54608" w:rsidP="0051391D">
      <w:pPr>
        <w:spacing w:before="480" w:after="200" w:line="276" w:lineRule="auto"/>
        <w:rPr>
          <w:rFonts w:eastAsia="Calibri" w:cs="Arial"/>
          <w:b/>
        </w:rPr>
      </w:pPr>
      <w:r w:rsidRPr="00B10919">
        <w:rPr>
          <w:rFonts w:eastAsia="Calibri" w:cs="Arial"/>
          <w:b/>
        </w:rPr>
        <w:t>Objectif 5.2</w:t>
      </w:r>
      <w:r w:rsidRPr="00B10919">
        <w:rPr>
          <w:rFonts w:eastAsia="Calibri" w:cs="Arial"/>
          <w:b/>
        </w:rPr>
        <w:tab/>
        <w:t xml:space="preserve">Assurer l’accessibilité des futurs outils transactionnels et informationnels au plus grand nombre </w:t>
      </w:r>
      <w:r w:rsidR="00BF4BA8">
        <w:rPr>
          <w:rFonts w:eastAsia="Calibri" w:cs="Arial"/>
          <w:b/>
        </w:rPr>
        <w:t>de personnes</w:t>
      </w:r>
    </w:p>
    <w:p w14:paraId="53A9A847" w14:textId="77777777" w:rsidR="00D54608" w:rsidRPr="00B10919" w:rsidRDefault="00D54608" w:rsidP="00D54608">
      <w:pPr>
        <w:spacing w:after="200" w:line="276" w:lineRule="auto"/>
        <w:rPr>
          <w:rFonts w:eastAsia="Calibri" w:cs="Arial"/>
        </w:rPr>
      </w:pPr>
      <w:r w:rsidRPr="00B10919">
        <w:rPr>
          <w:rFonts w:eastAsia="Calibri" w:cs="Arial"/>
        </w:rPr>
        <w:t>Les actions suivantes seront réalisées</w:t>
      </w:r>
      <w:r w:rsidR="00C102E9">
        <w:rPr>
          <w:rFonts w:eastAsia="Calibri" w:cs="Arial"/>
        </w:rPr>
        <w:t> :</w:t>
      </w:r>
    </w:p>
    <w:p w14:paraId="2EA9803D" w14:textId="6B8CB0B3" w:rsidR="00D54608" w:rsidRPr="00B10919" w:rsidRDefault="00D54608" w:rsidP="00B11714">
      <w:pPr>
        <w:numPr>
          <w:ilvl w:val="2"/>
          <w:numId w:val="33"/>
        </w:numPr>
        <w:spacing w:after="200" w:line="276" w:lineRule="auto"/>
        <w:ind w:left="709"/>
        <w:contextualSpacing/>
        <w:rPr>
          <w:rFonts w:eastAsia="Calibri" w:cs="Arial"/>
        </w:rPr>
      </w:pPr>
      <w:r w:rsidRPr="00B10919">
        <w:rPr>
          <w:rFonts w:eastAsia="Calibri" w:cs="Arial"/>
        </w:rPr>
        <w:t>Réviser les processus de planification et de réalisation et mettre en place les nouveaux processus pour assurer une conception sans obstacle des nouveaux outils transactionnels (paiement mobile, compte client, outil de réservation du transport à la demande) et informationnels (site Web, etc.) (2020-2021)</w:t>
      </w:r>
    </w:p>
    <w:p w14:paraId="37A972D6" w14:textId="23F3C3A5" w:rsidR="00D54608" w:rsidRPr="00B10919" w:rsidRDefault="00D54608" w:rsidP="00B11714">
      <w:pPr>
        <w:numPr>
          <w:ilvl w:val="2"/>
          <w:numId w:val="33"/>
        </w:numPr>
        <w:spacing w:after="200" w:line="276" w:lineRule="auto"/>
        <w:ind w:left="709"/>
        <w:contextualSpacing/>
        <w:rPr>
          <w:rFonts w:eastAsia="Calibri" w:cs="Arial"/>
        </w:rPr>
      </w:pPr>
      <w:r w:rsidRPr="00B10919">
        <w:rPr>
          <w:rFonts w:eastAsia="Calibri" w:cs="Arial"/>
        </w:rPr>
        <w:t>Préciser et mettre en place les options pour les personnes non rejointes par les nouveaux outils transactionnels et informationnels (2020 et suivantes)</w:t>
      </w:r>
    </w:p>
    <w:p w14:paraId="7AA74AF0" w14:textId="30A7443E" w:rsidR="00D54608" w:rsidRPr="00B10919" w:rsidRDefault="00D54608" w:rsidP="003E5668">
      <w:pPr>
        <w:spacing w:before="480" w:after="200" w:line="276" w:lineRule="auto"/>
        <w:rPr>
          <w:rFonts w:eastAsia="Calibri" w:cs="Arial"/>
          <w:b/>
        </w:rPr>
      </w:pPr>
      <w:r w:rsidRPr="00B10919">
        <w:rPr>
          <w:rFonts w:eastAsia="Calibri" w:cs="Arial"/>
          <w:b/>
        </w:rPr>
        <w:t>Objectif 5.3</w:t>
      </w:r>
      <w:r w:rsidRPr="00B10919">
        <w:rPr>
          <w:rFonts w:eastAsia="Calibri" w:cs="Arial"/>
          <w:b/>
        </w:rPr>
        <w:tab/>
        <w:t xml:space="preserve">Adapter le service à la clientèle à l’évolution de l’offre de service </w:t>
      </w:r>
    </w:p>
    <w:p w14:paraId="7EF2D929" w14:textId="3917FCA3" w:rsidR="00D54608" w:rsidRPr="00B10919" w:rsidRDefault="00D54608" w:rsidP="00D54608">
      <w:pPr>
        <w:spacing w:after="200" w:line="276" w:lineRule="auto"/>
        <w:rPr>
          <w:rFonts w:eastAsia="Calibri" w:cs="Arial"/>
        </w:rPr>
      </w:pPr>
      <w:r w:rsidRPr="00B10919">
        <w:rPr>
          <w:rFonts w:eastAsia="Calibri" w:cs="Arial"/>
        </w:rPr>
        <w:t>Les actions suivantes seront réalisées</w:t>
      </w:r>
      <w:r w:rsidR="00CB707A">
        <w:rPr>
          <w:rFonts w:eastAsia="Calibri" w:cs="Arial"/>
        </w:rPr>
        <w:t> :</w:t>
      </w:r>
    </w:p>
    <w:p w14:paraId="45820363" w14:textId="4BF40D14" w:rsidR="00D54608" w:rsidRPr="00244695" w:rsidRDefault="00D54608" w:rsidP="00244695">
      <w:pPr>
        <w:pStyle w:val="Paragraphedeliste"/>
        <w:numPr>
          <w:ilvl w:val="2"/>
          <w:numId w:val="49"/>
        </w:numPr>
        <w:rPr>
          <w:rFonts w:eastAsia="Calibri" w:cs="Arial"/>
        </w:rPr>
      </w:pPr>
      <w:r w:rsidRPr="00244695">
        <w:rPr>
          <w:rFonts w:eastAsia="Calibri" w:cs="Arial"/>
        </w:rPr>
        <w:t xml:space="preserve">Réviser l’offre de service à la clientèle en fonction des besoins découlant des nouvelles offres de service (2022-2023) </w:t>
      </w:r>
    </w:p>
    <w:p w14:paraId="5C1FDA3E" w14:textId="77777777" w:rsidR="001C7BF8" w:rsidRDefault="00D54608" w:rsidP="00244695">
      <w:pPr>
        <w:pStyle w:val="Paragraphedeliste"/>
        <w:numPr>
          <w:ilvl w:val="2"/>
          <w:numId w:val="49"/>
        </w:numPr>
        <w:rPr>
          <w:rFonts w:eastAsia="Calibri" w:cs="Arial"/>
        </w:rPr>
      </w:pPr>
      <w:r w:rsidRPr="00244695">
        <w:rPr>
          <w:rFonts w:eastAsia="Calibri" w:cs="Arial"/>
        </w:rPr>
        <w:t>Mettre en place la nouvelle offre de service clientèle (2024 et suivantes)</w:t>
      </w:r>
    </w:p>
    <w:p w14:paraId="0BE62E12" w14:textId="0DC2D8D9" w:rsidR="00D54608" w:rsidRPr="009E2C5C" w:rsidRDefault="00D54608" w:rsidP="00053B61">
      <w:pPr>
        <w:pStyle w:val="Karine"/>
        <w:numPr>
          <w:ilvl w:val="1"/>
          <w:numId w:val="55"/>
        </w:numPr>
        <w:tabs>
          <w:tab w:val="clear" w:pos="709"/>
        </w:tabs>
        <w:ind w:left="0" w:firstLine="0"/>
      </w:pPr>
      <w:bookmarkStart w:id="28" w:name="_Toc34211274"/>
      <w:r w:rsidRPr="009E2C5C">
        <w:lastRenderedPageBreak/>
        <w:t>Des services de plus en plus utilisés</w:t>
      </w:r>
      <w:bookmarkEnd w:id="28"/>
    </w:p>
    <w:p w14:paraId="188219EB" w14:textId="543E895E" w:rsidR="00D54608" w:rsidRPr="00B10919" w:rsidRDefault="00D54608" w:rsidP="001C7BF8">
      <w:pPr>
        <w:spacing w:before="240" w:after="200" w:line="276" w:lineRule="auto"/>
        <w:rPr>
          <w:rFonts w:eastAsia="Calibri" w:cs="Arial"/>
        </w:rPr>
      </w:pPr>
      <w:r w:rsidRPr="00B10919">
        <w:rPr>
          <w:rFonts w:eastAsia="Calibri" w:cs="Arial"/>
        </w:rPr>
        <w:t xml:space="preserve">Le RTC développera la formation et l’accompagnement auprès des personnes handicapées et à mobilité réduite pour une plus grande utilisation de ses services réguliers. Il sensibilisera l’ensemble de la clientèle au </w:t>
      </w:r>
      <w:r w:rsidR="00F417AF">
        <w:rPr>
          <w:rFonts w:eastAsia="Calibri" w:cs="Arial"/>
        </w:rPr>
        <w:t>« </w:t>
      </w:r>
      <w:r w:rsidRPr="00B10919">
        <w:rPr>
          <w:rFonts w:eastAsia="Calibri" w:cs="Arial"/>
        </w:rPr>
        <w:t>voyager ensemble</w:t>
      </w:r>
      <w:r w:rsidR="00F417AF">
        <w:rPr>
          <w:rFonts w:eastAsia="Calibri" w:cs="Arial"/>
        </w:rPr>
        <w:t xml:space="preserve"> »</w:t>
      </w:r>
      <w:r w:rsidRPr="00B10919">
        <w:rPr>
          <w:rFonts w:eastAsia="Calibri" w:cs="Arial"/>
        </w:rPr>
        <w:t>.</w:t>
      </w:r>
    </w:p>
    <w:p w14:paraId="52291ABF" w14:textId="742DC1B5" w:rsidR="00D54608" w:rsidRDefault="004B2FFD" w:rsidP="00053B61">
      <w:pPr>
        <w:pStyle w:val="Titre-22"/>
        <w:numPr>
          <w:ilvl w:val="2"/>
          <w:numId w:val="55"/>
        </w:numPr>
      </w:pPr>
      <w:r>
        <w:tab/>
      </w:r>
      <w:bookmarkStart w:id="29" w:name="_Toc34211275"/>
      <w:r w:rsidR="00D54608" w:rsidRPr="004A49C6">
        <w:t>Axe 6 : Agir sur l’utilisation des services</w:t>
      </w:r>
      <w:bookmarkEnd w:id="29"/>
    </w:p>
    <w:p w14:paraId="54FAEA91" w14:textId="583693FB" w:rsidR="00DB0E56" w:rsidRPr="00DB0E56" w:rsidRDefault="00DB0E56" w:rsidP="00DB0E56">
      <w:pPr>
        <w:spacing w:after="200" w:line="276" w:lineRule="auto"/>
        <w:rPr>
          <w:rFonts w:eastAsia="Calibri" w:cs="Arial"/>
        </w:rPr>
      </w:pPr>
      <w:r w:rsidRPr="00DB0E56">
        <w:rPr>
          <w:rFonts w:eastAsia="Calibri" w:cs="Arial"/>
        </w:rPr>
        <w:t xml:space="preserve">Connaître les services accessibles en transport en commun, apprivoiser leur utilisation et se sentir bien accueilli sur le réseau sont nécessaires </w:t>
      </w:r>
      <w:r>
        <w:rPr>
          <w:rFonts w:eastAsia="Calibri" w:cs="Arial"/>
        </w:rPr>
        <w:t>pour soutenir l’</w:t>
      </w:r>
      <w:r w:rsidRPr="00DB0E56">
        <w:rPr>
          <w:rFonts w:eastAsia="Calibri" w:cs="Arial"/>
        </w:rPr>
        <w:t>utilisation du transport en commun</w:t>
      </w:r>
      <w:r w:rsidR="00574FA6">
        <w:rPr>
          <w:rFonts w:eastAsia="Calibri" w:cs="Arial"/>
        </w:rPr>
        <w:t>.</w:t>
      </w:r>
      <w:r w:rsidRPr="00DB0E56">
        <w:rPr>
          <w:rFonts w:eastAsia="Calibri" w:cs="Arial"/>
        </w:rPr>
        <w:t xml:space="preserve"> Des actions particulières sont requises pour amener les personnes handicapées et à mobilité réduite à faire plus de déplacements en transport en commun.</w:t>
      </w:r>
    </w:p>
    <w:p w14:paraId="0DF3EB14" w14:textId="77777777" w:rsidR="00D54608" w:rsidRPr="00B10919" w:rsidRDefault="00D54608" w:rsidP="00AD5959">
      <w:pPr>
        <w:spacing w:before="360" w:after="200" w:line="276" w:lineRule="auto"/>
        <w:rPr>
          <w:rFonts w:eastAsia="Calibri" w:cs="Arial"/>
          <w:b/>
        </w:rPr>
      </w:pPr>
      <w:r w:rsidRPr="00B10919">
        <w:rPr>
          <w:rFonts w:eastAsia="Calibri" w:cs="Arial"/>
          <w:b/>
        </w:rPr>
        <w:t>Objectif 6.1</w:t>
      </w:r>
      <w:r w:rsidRPr="00B10919">
        <w:rPr>
          <w:rFonts w:eastAsia="Calibri" w:cs="Arial"/>
          <w:b/>
        </w:rPr>
        <w:tab/>
        <w:t xml:space="preserve">Informer de l’accessibilité des services </w:t>
      </w:r>
    </w:p>
    <w:p w14:paraId="618E2200" w14:textId="77777777" w:rsidR="00D54608" w:rsidRPr="00B10919" w:rsidRDefault="00D54608" w:rsidP="00D54608">
      <w:pPr>
        <w:spacing w:after="200" w:line="276" w:lineRule="auto"/>
        <w:rPr>
          <w:rFonts w:eastAsia="Calibri" w:cs="Arial"/>
        </w:rPr>
      </w:pPr>
      <w:r w:rsidRPr="00B10919">
        <w:rPr>
          <w:rFonts w:eastAsia="Calibri" w:cs="Arial"/>
        </w:rPr>
        <w:t>Les actions suivantes seront réalisées :</w:t>
      </w:r>
    </w:p>
    <w:p w14:paraId="24BB3BA2" w14:textId="77777777" w:rsidR="00D54608" w:rsidRPr="00B10919" w:rsidRDefault="00D54608" w:rsidP="00B11714">
      <w:pPr>
        <w:numPr>
          <w:ilvl w:val="2"/>
          <w:numId w:val="34"/>
        </w:numPr>
        <w:spacing w:after="200" w:line="276" w:lineRule="auto"/>
        <w:ind w:left="709"/>
        <w:contextualSpacing/>
        <w:rPr>
          <w:rFonts w:eastAsia="Calibri" w:cs="Arial"/>
        </w:rPr>
      </w:pPr>
      <w:r w:rsidRPr="00B10919">
        <w:rPr>
          <w:rFonts w:eastAsia="Calibri" w:cs="Arial"/>
        </w:rPr>
        <w:t>Réviser les contenus relatifs à l’offre de service du RTC pour mettre en valeur l’accessibilité des services (2020)</w:t>
      </w:r>
    </w:p>
    <w:p w14:paraId="43CF01B3" w14:textId="77777777" w:rsidR="009D0587" w:rsidRDefault="00D54608" w:rsidP="00B11714">
      <w:pPr>
        <w:numPr>
          <w:ilvl w:val="2"/>
          <w:numId w:val="34"/>
        </w:numPr>
        <w:spacing w:after="200" w:line="276" w:lineRule="auto"/>
        <w:ind w:left="709"/>
        <w:contextualSpacing/>
        <w:rPr>
          <w:rFonts w:eastAsia="Calibri" w:cs="Arial"/>
        </w:rPr>
      </w:pPr>
      <w:r w:rsidRPr="00B10919">
        <w:rPr>
          <w:rFonts w:eastAsia="Calibri" w:cs="Arial"/>
        </w:rPr>
        <w:t>Utiliser des images inclusives dans les outils d’information, de communication et de marketing (2020 et suivantes)</w:t>
      </w:r>
    </w:p>
    <w:p w14:paraId="0F1A0051" w14:textId="123B543C" w:rsidR="00D54608" w:rsidRPr="00B10919" w:rsidRDefault="00D54608" w:rsidP="001A7114">
      <w:pPr>
        <w:spacing w:before="360" w:after="200" w:line="276" w:lineRule="auto"/>
        <w:rPr>
          <w:rFonts w:eastAsia="Calibri" w:cs="Arial"/>
          <w:b/>
        </w:rPr>
      </w:pPr>
      <w:r w:rsidRPr="00B10919">
        <w:rPr>
          <w:rFonts w:eastAsia="Calibri" w:cs="Arial"/>
          <w:b/>
        </w:rPr>
        <w:t>Objectif 6.2</w:t>
      </w:r>
      <w:r w:rsidRPr="00B10919">
        <w:rPr>
          <w:rFonts w:eastAsia="Calibri" w:cs="Arial"/>
          <w:b/>
        </w:rPr>
        <w:tab/>
        <w:t>Former les personnes handicapées et à mobilité réduite à l’utilisation du transport en commun régulier</w:t>
      </w:r>
    </w:p>
    <w:p w14:paraId="738ACBE2" w14:textId="77777777" w:rsidR="00D54608" w:rsidRPr="00B10919" w:rsidRDefault="00D54608" w:rsidP="00D54608">
      <w:pPr>
        <w:spacing w:after="200" w:line="276" w:lineRule="auto"/>
        <w:rPr>
          <w:rFonts w:eastAsia="Calibri" w:cs="Arial"/>
        </w:rPr>
      </w:pPr>
      <w:r w:rsidRPr="00B10919">
        <w:rPr>
          <w:rFonts w:eastAsia="Calibri" w:cs="Arial"/>
        </w:rPr>
        <w:t>Les actions suivantes seront réalisées :</w:t>
      </w:r>
    </w:p>
    <w:p w14:paraId="2EBCA09A" w14:textId="77777777" w:rsidR="00D54608" w:rsidRPr="00B10919" w:rsidRDefault="00D54608" w:rsidP="00B11714">
      <w:pPr>
        <w:numPr>
          <w:ilvl w:val="2"/>
          <w:numId w:val="35"/>
        </w:numPr>
        <w:spacing w:after="200" w:line="276" w:lineRule="auto"/>
        <w:ind w:left="709"/>
        <w:contextualSpacing/>
        <w:rPr>
          <w:rFonts w:eastAsia="Calibri" w:cs="Arial"/>
        </w:rPr>
      </w:pPr>
      <w:r w:rsidRPr="00B10919">
        <w:rPr>
          <w:rFonts w:eastAsia="Calibri" w:cs="Arial"/>
        </w:rPr>
        <w:t>Développer un programme de formation à l’utilisation du transport en commun (2020-2021)</w:t>
      </w:r>
    </w:p>
    <w:p w14:paraId="156A0565" w14:textId="77777777" w:rsidR="00D54608" w:rsidRPr="00B10919" w:rsidRDefault="00D54608" w:rsidP="00B11714">
      <w:pPr>
        <w:numPr>
          <w:ilvl w:val="2"/>
          <w:numId w:val="35"/>
        </w:numPr>
        <w:spacing w:after="200" w:line="276" w:lineRule="auto"/>
        <w:ind w:left="709"/>
        <w:contextualSpacing/>
        <w:rPr>
          <w:rFonts w:eastAsia="Calibri" w:cs="Arial"/>
        </w:rPr>
      </w:pPr>
      <w:r w:rsidRPr="00B10919">
        <w:rPr>
          <w:rFonts w:eastAsia="Calibri" w:cs="Arial"/>
        </w:rPr>
        <w:t>Mettre en place les mesures retenues pour la formation à l’utilisation du transport en commun (2022 et suivantes)</w:t>
      </w:r>
    </w:p>
    <w:p w14:paraId="1F5DB82E" w14:textId="088151F6" w:rsidR="00D54608" w:rsidRPr="00B10919" w:rsidRDefault="00D54608" w:rsidP="00AD5959">
      <w:pPr>
        <w:spacing w:before="360" w:after="200" w:line="276" w:lineRule="auto"/>
        <w:rPr>
          <w:rFonts w:eastAsia="Calibri" w:cs="Arial"/>
          <w:b/>
        </w:rPr>
      </w:pPr>
      <w:r w:rsidRPr="00B10919">
        <w:rPr>
          <w:rFonts w:eastAsia="Calibri" w:cs="Arial"/>
          <w:b/>
        </w:rPr>
        <w:t>Objectif 6.3</w:t>
      </w:r>
      <w:r w:rsidRPr="00B10919">
        <w:rPr>
          <w:rFonts w:eastAsia="Calibri" w:cs="Arial"/>
          <w:b/>
        </w:rPr>
        <w:tab/>
        <w:t>Sensibiliser la clientèle</w:t>
      </w:r>
    </w:p>
    <w:p w14:paraId="696F70EF" w14:textId="06766066" w:rsidR="00D54608" w:rsidRPr="00B10919" w:rsidRDefault="00D54608" w:rsidP="00D54608">
      <w:pPr>
        <w:spacing w:after="200" w:line="276" w:lineRule="auto"/>
        <w:rPr>
          <w:rFonts w:eastAsia="Calibri" w:cs="Arial"/>
        </w:rPr>
      </w:pPr>
      <w:r w:rsidRPr="00B10919">
        <w:rPr>
          <w:rFonts w:eastAsia="Calibri" w:cs="Arial"/>
        </w:rPr>
        <w:t>Les actions suivantes seront réalisées :</w:t>
      </w:r>
    </w:p>
    <w:p w14:paraId="734C71D0" w14:textId="1BE0CE73" w:rsidR="00D54608" w:rsidRPr="00244695" w:rsidRDefault="00D54608" w:rsidP="00244695">
      <w:pPr>
        <w:pStyle w:val="Paragraphedeliste"/>
        <w:numPr>
          <w:ilvl w:val="2"/>
          <w:numId w:val="50"/>
        </w:numPr>
        <w:ind w:left="709"/>
        <w:rPr>
          <w:rFonts w:eastAsia="Calibri" w:cs="Arial"/>
        </w:rPr>
      </w:pPr>
      <w:r w:rsidRPr="00244695">
        <w:rPr>
          <w:rFonts w:eastAsia="Calibri" w:cs="Arial"/>
        </w:rPr>
        <w:t xml:space="preserve">Élaborer une stratégie de sensibilisation de la clientèle au </w:t>
      </w:r>
      <w:r w:rsidR="00CB707A" w:rsidRPr="00244695">
        <w:rPr>
          <w:rFonts w:eastAsia="Calibri" w:cs="Arial"/>
        </w:rPr>
        <w:t>«</w:t>
      </w:r>
      <w:r w:rsidR="00F358F4" w:rsidRPr="00244695">
        <w:rPr>
          <w:rFonts w:eastAsia="Calibri" w:cs="Arial"/>
        </w:rPr>
        <w:t> </w:t>
      </w:r>
      <w:r w:rsidRPr="00244695">
        <w:rPr>
          <w:rFonts w:eastAsia="Calibri" w:cs="Arial"/>
        </w:rPr>
        <w:t>voyager ensemble</w:t>
      </w:r>
      <w:r w:rsidR="00CB707A" w:rsidRPr="00244695">
        <w:rPr>
          <w:rFonts w:eastAsia="Calibri" w:cs="Arial"/>
        </w:rPr>
        <w:t xml:space="preserve"> »</w:t>
      </w:r>
      <w:r w:rsidRPr="00244695">
        <w:rPr>
          <w:rFonts w:eastAsia="Calibri" w:cs="Arial"/>
        </w:rPr>
        <w:t xml:space="preserve"> (2021)</w:t>
      </w:r>
    </w:p>
    <w:p w14:paraId="020558E1" w14:textId="378AE462" w:rsidR="005607F6" w:rsidRPr="00244695" w:rsidRDefault="00D54608" w:rsidP="00244695">
      <w:pPr>
        <w:pStyle w:val="Paragraphedeliste"/>
        <w:numPr>
          <w:ilvl w:val="2"/>
          <w:numId w:val="50"/>
        </w:numPr>
        <w:ind w:left="709"/>
        <w:rPr>
          <w:rFonts w:eastAsia="Calibri" w:cs="Arial"/>
        </w:rPr>
      </w:pPr>
      <w:r w:rsidRPr="00244695">
        <w:rPr>
          <w:rFonts w:eastAsia="Calibri" w:cs="Arial"/>
        </w:rPr>
        <w:t>Mettre en place les mesures retenues (2022 et suivantes)</w:t>
      </w:r>
    </w:p>
    <w:p w14:paraId="7BA4D8E4" w14:textId="77777777" w:rsidR="00C47EE1" w:rsidRDefault="00C47EE1">
      <w:pPr>
        <w:rPr>
          <w:rFonts w:eastAsia="Calibri" w:cs="Arial"/>
        </w:rPr>
        <w:sectPr w:rsidR="00C47EE1" w:rsidSect="00DD041C">
          <w:footerReference w:type="even" r:id="rId15"/>
          <w:footerReference w:type="default" r:id="rId16"/>
          <w:type w:val="continuous"/>
          <w:pgSz w:w="12240" w:h="15840" w:code="1"/>
          <w:pgMar w:top="1440" w:right="964" w:bottom="1588" w:left="964" w:header="709" w:footer="709" w:gutter="0"/>
          <w:cols w:space="708"/>
          <w:docGrid w:linePitch="360"/>
        </w:sectPr>
      </w:pPr>
    </w:p>
    <w:p w14:paraId="549447BF" w14:textId="4DA870CB" w:rsidR="00A0437A" w:rsidRDefault="00A0437A" w:rsidP="00A0437A">
      <w:pPr>
        <w:pStyle w:val="Annexe"/>
      </w:pPr>
      <w:bookmarkStart w:id="30" w:name="_Toc34211276"/>
      <w:r>
        <w:lastRenderedPageBreak/>
        <w:t>Conclusion</w:t>
      </w:r>
      <w:bookmarkEnd w:id="30"/>
    </w:p>
    <w:p w14:paraId="28561DAD" w14:textId="77777777" w:rsidR="001E3A4E" w:rsidRDefault="003C5F08" w:rsidP="00EC6CD4">
      <w:r>
        <w:t>Pour réaliser son plan d’action, l</w:t>
      </w:r>
      <w:r w:rsidR="00A0437A">
        <w:t>e RTC mettra en place une structure de gouver</w:t>
      </w:r>
      <w:r w:rsidR="005C563C">
        <w:softHyphen/>
      </w:r>
      <w:r w:rsidR="00A0437A">
        <w:t>nance</w:t>
      </w:r>
      <w:r>
        <w:t xml:space="preserve"> et mobilisera l’ensemble de son personnel</w:t>
      </w:r>
      <w:r w:rsidR="00A0437A">
        <w:t>. Il poursuivra également ses collaborations avec ses partenaires en accessibilité. Les villes de l’aggloméra</w:t>
      </w:r>
      <w:r w:rsidR="00EC6CD4">
        <w:softHyphen/>
      </w:r>
      <w:r w:rsidR="00A0437A">
        <w:t xml:space="preserve">tion, le Centre intégré universitaire de santé et de services sociaux de la Capitale-Nationale et les associations représentant les personnes handicapées et à mobilité réduite partagent avec le RTC la volonté de faire de l’agglomération </w:t>
      </w:r>
      <w:r>
        <w:t xml:space="preserve">de Québec </w:t>
      </w:r>
      <w:r w:rsidR="00E72297">
        <w:t xml:space="preserve">un milieu de vie inclusif. </w:t>
      </w:r>
    </w:p>
    <w:p w14:paraId="0ABD3457" w14:textId="1DA59C1A" w:rsidR="001E3A4E" w:rsidRDefault="001E3A4E" w:rsidP="001E3A4E">
      <w:r>
        <w:t>Le RTC informera annuellement ses partenaires de l’avancement de la réalisation du plan. À la mi-parcours</w:t>
      </w:r>
      <w:r w:rsidR="00A439BF">
        <w:t xml:space="preserve"> du PDAU</w:t>
      </w:r>
      <w:bookmarkStart w:id="31" w:name="_GoBack"/>
      <w:bookmarkEnd w:id="31"/>
      <w:r>
        <w:t>, il est prévu tenir une rencontre pour faire une reddition de compte plus importante et présenter notamment les stratégies élaborées pour améliorer l’accessibilité du transport en commun.</w:t>
      </w:r>
    </w:p>
    <w:p w14:paraId="51FC05D8" w14:textId="4DD2BAD3" w:rsidR="00A0437A" w:rsidRDefault="00E72297" w:rsidP="00EC6CD4">
      <w:r>
        <w:t xml:space="preserve">Pouvoir se déplacer est une des conditions à la base de la participation sociale. La collectivité en agissant de concert pour rendre le transport en commun accessible améliorera la qualité de vie de l’ensemble de la population. </w:t>
      </w:r>
    </w:p>
    <w:p w14:paraId="73C080FF" w14:textId="694D4671" w:rsidR="00D54608" w:rsidRPr="00B10919" w:rsidRDefault="00D54608" w:rsidP="00A0437A">
      <w:pPr>
        <w:pStyle w:val="Annexe"/>
      </w:pPr>
      <w:bookmarkStart w:id="32" w:name="_Toc34211277"/>
      <w:r w:rsidRPr="00B10919">
        <w:lastRenderedPageBreak/>
        <w:t>Bibliographie</w:t>
      </w:r>
      <w:bookmarkEnd w:id="32"/>
    </w:p>
    <w:p w14:paraId="5A8F4C20" w14:textId="2276A111" w:rsidR="00483288" w:rsidRPr="00DB296B" w:rsidRDefault="00D54608" w:rsidP="00C47EE1">
      <w:pPr>
        <w:pStyle w:val="EndNoteBibliography"/>
        <w:spacing w:before="120" w:after="120"/>
        <w:rPr>
          <w:rFonts w:ascii="Arial" w:hAnsi="Arial" w:cs="Arial"/>
          <w:lang w:val="fr-CA"/>
        </w:rPr>
      </w:pPr>
      <w:r w:rsidRPr="00DD0ABD">
        <w:rPr>
          <w:rFonts w:ascii="Arial" w:eastAsia="Calibri" w:hAnsi="Arial" w:cs="Arial"/>
        </w:rPr>
        <w:fldChar w:fldCharType="begin"/>
      </w:r>
      <w:r w:rsidRPr="00AF0BEE">
        <w:rPr>
          <w:rFonts w:ascii="Arial" w:eastAsia="Calibri" w:hAnsi="Arial" w:cs="Arial"/>
          <w:lang w:val="fr-CA"/>
        </w:rPr>
        <w:instrText xml:space="preserve"> ADDIN EN.REFLIST </w:instrText>
      </w:r>
      <w:r w:rsidRPr="00DD0ABD">
        <w:rPr>
          <w:rFonts w:ascii="Arial" w:eastAsia="Calibri" w:hAnsi="Arial" w:cs="Arial"/>
        </w:rPr>
        <w:fldChar w:fldCharType="separate"/>
      </w:r>
      <w:r w:rsidR="00483288" w:rsidRPr="00DB296B">
        <w:rPr>
          <w:rFonts w:ascii="Arial" w:hAnsi="Arial" w:cs="Arial"/>
          <w:lang w:val="fr-CA"/>
        </w:rPr>
        <w:t xml:space="preserve">FRASER, Pierre. </w:t>
      </w:r>
      <w:r w:rsidR="00483288" w:rsidRPr="00DB296B">
        <w:rPr>
          <w:rFonts w:ascii="Arial" w:hAnsi="Arial" w:cs="Arial"/>
          <w:i/>
          <w:lang w:val="fr-CA"/>
        </w:rPr>
        <w:t>À mobilité réduite,</w:t>
      </w:r>
      <w:r w:rsidR="00483288" w:rsidRPr="00DB296B">
        <w:rPr>
          <w:rFonts w:ascii="Arial" w:hAnsi="Arial" w:cs="Arial"/>
          <w:lang w:val="fr-CA"/>
        </w:rPr>
        <w:t xml:space="preserve"> [Vidéo en ligne], 2019. Repéré au </w:t>
      </w:r>
      <w:hyperlink r:id="rId17" w:history="1">
        <w:r w:rsidR="00483288" w:rsidRPr="00DB296B">
          <w:rPr>
            <w:rStyle w:val="Lienhypertexte"/>
            <w:rFonts w:ascii="Arial" w:hAnsi="Arial" w:cs="Arial"/>
            <w:lang w:val="fr-CA"/>
          </w:rPr>
          <w:t>https://www.youtube.com/watch?v=m8KaBLZ5sNc</w:t>
        </w:r>
      </w:hyperlink>
      <w:r w:rsidR="00483288" w:rsidRPr="00DB296B">
        <w:rPr>
          <w:rFonts w:ascii="Arial" w:hAnsi="Arial" w:cs="Arial"/>
          <w:lang w:val="fr-CA"/>
        </w:rPr>
        <w:t>.</w:t>
      </w:r>
    </w:p>
    <w:p w14:paraId="097875F9" w14:textId="23B12C2C" w:rsidR="00483288" w:rsidRPr="00DB296B" w:rsidRDefault="00483288" w:rsidP="00C47EE1">
      <w:pPr>
        <w:pStyle w:val="EndNoteBibliography"/>
        <w:spacing w:before="120" w:after="120"/>
        <w:rPr>
          <w:rFonts w:ascii="Arial" w:hAnsi="Arial" w:cs="Arial"/>
          <w:lang w:val="fr-CA"/>
        </w:rPr>
      </w:pPr>
      <w:r w:rsidRPr="00DB296B">
        <w:rPr>
          <w:rFonts w:ascii="Arial" w:hAnsi="Arial" w:cs="Arial"/>
          <w:lang w:val="fr-CA"/>
        </w:rPr>
        <w:t xml:space="preserve">QUÉBEC. </w:t>
      </w:r>
      <w:r w:rsidRPr="00DB296B">
        <w:rPr>
          <w:rFonts w:ascii="Arial" w:hAnsi="Arial" w:cs="Arial"/>
          <w:i/>
          <w:lang w:val="fr-CA"/>
        </w:rPr>
        <w:t>Loi assurant l'exercice des droits des personnes handicapées en vue de leur itégration scolaire, professionnelle et sociale</w:t>
      </w:r>
      <w:r w:rsidRPr="00DB296B">
        <w:rPr>
          <w:rFonts w:ascii="Arial" w:hAnsi="Arial" w:cs="Arial"/>
          <w:lang w:val="fr-CA"/>
        </w:rPr>
        <w:t>, Chapitre E-20.1, à jour au 1er juin 2019.</w:t>
      </w:r>
    </w:p>
    <w:p w14:paraId="13F5FD27" w14:textId="404F3B44" w:rsidR="00483288" w:rsidRPr="00DB296B" w:rsidRDefault="00483288" w:rsidP="00C47EE1">
      <w:pPr>
        <w:pStyle w:val="EndNoteBibliography"/>
        <w:spacing w:before="120" w:after="120"/>
        <w:rPr>
          <w:rFonts w:ascii="Arial" w:hAnsi="Arial" w:cs="Arial"/>
          <w:lang w:val="fr-CA"/>
        </w:rPr>
      </w:pPr>
      <w:r w:rsidRPr="00DB296B">
        <w:rPr>
          <w:rFonts w:ascii="Arial" w:hAnsi="Arial" w:cs="Arial"/>
          <w:lang w:val="fr-CA"/>
        </w:rPr>
        <w:t xml:space="preserve">RÉSEAU DE TRANSPORT DE LA CAPITALE. </w:t>
      </w:r>
      <w:r w:rsidRPr="00DB296B">
        <w:rPr>
          <w:rFonts w:ascii="Arial" w:hAnsi="Arial" w:cs="Arial"/>
          <w:i/>
          <w:lang w:val="fr-CA"/>
        </w:rPr>
        <w:t>Améliorer l'accessibilité du transport en commun régulier à Québec. Plan de développement 2012-2016</w:t>
      </w:r>
      <w:r w:rsidRPr="00DB296B">
        <w:rPr>
          <w:rFonts w:ascii="Arial" w:hAnsi="Arial" w:cs="Arial"/>
          <w:lang w:val="fr-CA"/>
        </w:rPr>
        <w:t>, Québec, Réseau de transport de la Capitale, 2012, 55 p.</w:t>
      </w:r>
    </w:p>
    <w:p w14:paraId="6EE992FC" w14:textId="77777777" w:rsidR="009306D0" w:rsidRPr="00AF0BEE" w:rsidRDefault="009306D0" w:rsidP="009306D0">
      <w:pPr>
        <w:spacing w:after="120" w:line="240" w:lineRule="auto"/>
        <w:rPr>
          <w:rFonts w:eastAsia="Calibri" w:cs="Arial"/>
          <w:noProof/>
        </w:rPr>
      </w:pPr>
      <w:r w:rsidRPr="00AF0BEE">
        <w:rPr>
          <w:rFonts w:eastAsia="Calibri" w:cs="Arial"/>
          <w:noProof/>
        </w:rPr>
        <w:t xml:space="preserve">RÉSEAU DE TRANSPORT DE LA CAPITALE. </w:t>
      </w:r>
      <w:r w:rsidRPr="00AF0BEE">
        <w:rPr>
          <w:rFonts w:eastAsia="Calibri" w:cs="Arial"/>
          <w:i/>
          <w:noProof/>
        </w:rPr>
        <w:t>Améliorer l'accessibilité du transport en commun régulier à Québec. Bilan du plan de développement 2012-2016</w:t>
      </w:r>
      <w:r w:rsidRPr="00AF0BEE">
        <w:rPr>
          <w:rFonts w:eastAsia="Calibri" w:cs="Arial"/>
          <w:noProof/>
        </w:rPr>
        <w:t>, Québec, Réseau de transport de la Capitale, 2017, 34 p.</w:t>
      </w:r>
    </w:p>
    <w:p w14:paraId="0140B6ED" w14:textId="77777777" w:rsidR="00483288" w:rsidRPr="00DB296B" w:rsidRDefault="00483288" w:rsidP="00C47EE1">
      <w:pPr>
        <w:pStyle w:val="EndNoteBibliography"/>
        <w:spacing w:before="120" w:after="120"/>
        <w:rPr>
          <w:rFonts w:ascii="Arial" w:hAnsi="Arial" w:cs="Arial"/>
          <w:lang w:val="fr-CA"/>
        </w:rPr>
      </w:pPr>
      <w:r w:rsidRPr="00DB296B">
        <w:rPr>
          <w:rFonts w:ascii="Arial" w:hAnsi="Arial" w:cs="Arial"/>
          <w:lang w:val="fr-CA"/>
        </w:rPr>
        <w:t xml:space="preserve">RÉSEAU DE TRANSPORT DE LA CAPITALE. </w:t>
      </w:r>
      <w:r w:rsidRPr="00DB296B">
        <w:rPr>
          <w:rFonts w:ascii="Arial" w:hAnsi="Arial" w:cs="Arial"/>
          <w:i/>
          <w:lang w:val="fr-CA"/>
        </w:rPr>
        <w:t>Au coeur du mouvement. Plan stratégique 2018-2027</w:t>
      </w:r>
      <w:r w:rsidRPr="00DB296B">
        <w:rPr>
          <w:rFonts w:ascii="Arial" w:hAnsi="Arial" w:cs="Arial"/>
          <w:lang w:val="fr-CA"/>
        </w:rPr>
        <w:t>, Québec, Réseau du transport de la Capitale, 2018, 164 p.</w:t>
      </w:r>
    </w:p>
    <w:p w14:paraId="3FF408D6" w14:textId="3C14B3C1" w:rsidR="00D54608" w:rsidRPr="00B10919" w:rsidRDefault="00D54608" w:rsidP="00C47EE1">
      <w:pPr>
        <w:spacing w:before="120" w:after="120" w:line="276" w:lineRule="auto"/>
        <w:rPr>
          <w:rFonts w:eastAsia="Calibri" w:cs="Arial"/>
        </w:rPr>
      </w:pPr>
      <w:r w:rsidRPr="00DD0ABD">
        <w:rPr>
          <w:rFonts w:eastAsia="Calibri" w:cs="Arial"/>
        </w:rPr>
        <w:fldChar w:fldCharType="end"/>
      </w:r>
    </w:p>
    <w:p w14:paraId="1003D635" w14:textId="77777777" w:rsidR="00F44845" w:rsidRDefault="00F44845">
      <w:pPr>
        <w:rPr>
          <w:rFonts w:eastAsia="Calibri" w:cs="Arial"/>
        </w:rPr>
      </w:pPr>
      <w:r>
        <w:rPr>
          <w:rFonts w:eastAsia="Calibri" w:cs="Arial"/>
        </w:rPr>
        <w:br w:type="page"/>
      </w:r>
    </w:p>
    <w:p w14:paraId="09492D7A" w14:textId="77777777" w:rsidR="001446A7" w:rsidRDefault="001446A7" w:rsidP="00D54608">
      <w:pPr>
        <w:spacing w:after="200" w:line="276" w:lineRule="auto"/>
        <w:rPr>
          <w:rFonts w:eastAsia="Calibri" w:cs="Arial"/>
        </w:rPr>
        <w:sectPr w:rsidR="001446A7" w:rsidSect="00DD041C">
          <w:pgSz w:w="12240" w:h="15840" w:code="1"/>
          <w:pgMar w:top="1440" w:right="964" w:bottom="1588" w:left="964" w:header="709" w:footer="709" w:gutter="0"/>
          <w:cols w:space="708"/>
          <w:docGrid w:linePitch="360"/>
        </w:sectPr>
      </w:pPr>
    </w:p>
    <w:p w14:paraId="14FB2104" w14:textId="3EE5EFAA" w:rsidR="007410D6" w:rsidRPr="00296AF2" w:rsidRDefault="00F252E6" w:rsidP="00296AF2">
      <w:pPr>
        <w:tabs>
          <w:tab w:val="left" w:pos="1701"/>
        </w:tabs>
        <w:spacing w:after="120" w:line="276" w:lineRule="auto"/>
        <w:rPr>
          <w:rFonts w:eastAsia="Calibri" w:cs="Arial"/>
        </w:rPr>
      </w:pPr>
      <w:r w:rsidRPr="00B10919">
        <w:rPr>
          <w:rFonts w:eastAsia="Calibri" w:cs="Arial"/>
          <w:noProof/>
          <w:lang w:eastAsia="fr-CA"/>
        </w:rPr>
        <w:lastRenderedPageBreak/>
        <w:drawing>
          <wp:anchor distT="0" distB="0" distL="114300" distR="114300" simplePos="0" relativeHeight="251658260" behindDoc="1" locked="0" layoutInCell="1" allowOverlap="1" wp14:anchorId="412FE886" wp14:editId="152C8985">
            <wp:simplePos x="0" y="0"/>
            <wp:positionH relativeFrom="page">
              <wp:align>center</wp:align>
            </wp:positionH>
            <wp:positionV relativeFrom="page">
              <wp:align>center</wp:align>
            </wp:positionV>
            <wp:extent cx="7203600" cy="9453600"/>
            <wp:effectExtent l="0" t="0" r="0" b="0"/>
            <wp:wrapNone/>
            <wp:docPr id="48" name="Image 4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Verso.jp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7203600" cy="9453600"/>
                    </a:xfrm>
                    <a:prstGeom prst="rect">
                      <a:avLst/>
                    </a:prstGeom>
                  </pic:spPr>
                </pic:pic>
              </a:graphicData>
            </a:graphic>
            <wp14:sizeRelH relativeFrom="margin">
              <wp14:pctWidth>0</wp14:pctWidth>
            </wp14:sizeRelH>
            <wp14:sizeRelV relativeFrom="margin">
              <wp14:pctHeight>0</wp14:pctHeight>
            </wp14:sizeRelV>
          </wp:anchor>
        </w:drawing>
      </w:r>
    </w:p>
    <w:sectPr w:rsidR="007410D6" w:rsidRPr="00296AF2" w:rsidSect="001572D3">
      <w:headerReference w:type="default" r:id="rId19"/>
      <w:footerReference w:type="even" r:id="rId20"/>
      <w:footerReference w:type="default" r:id="rId21"/>
      <w:type w:val="evenPage"/>
      <w:pgSz w:w="12240" w:h="15840"/>
      <w:pgMar w:top="1440" w:right="964" w:bottom="1588" w:left="96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D10C16" w14:textId="77777777" w:rsidR="006945B3" w:rsidRDefault="006945B3" w:rsidP="00D54608">
      <w:pPr>
        <w:spacing w:after="0" w:line="240" w:lineRule="auto"/>
      </w:pPr>
      <w:r>
        <w:separator/>
      </w:r>
    </w:p>
    <w:p w14:paraId="48C962A9" w14:textId="77777777" w:rsidR="006945B3" w:rsidRDefault="006945B3"/>
  </w:endnote>
  <w:endnote w:type="continuationSeparator" w:id="0">
    <w:p w14:paraId="1564AB99" w14:textId="77777777" w:rsidR="006945B3" w:rsidRDefault="006945B3" w:rsidP="00D54608">
      <w:pPr>
        <w:spacing w:after="0" w:line="240" w:lineRule="auto"/>
      </w:pPr>
      <w:r>
        <w:continuationSeparator/>
      </w:r>
    </w:p>
    <w:p w14:paraId="5217D87C" w14:textId="77777777" w:rsidR="006945B3" w:rsidRDefault="006945B3"/>
  </w:endnote>
  <w:endnote w:type="continuationNotice" w:id="1">
    <w:p w14:paraId="57214402" w14:textId="77777777" w:rsidR="006945B3" w:rsidRDefault="006945B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font290">
    <w:altName w:val="Times New Roman"/>
    <w:charset w:val="00"/>
    <w:family w:val="auto"/>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201671298"/>
      <w:docPartObj>
        <w:docPartGallery w:val="Page Numbers (Bottom of Page)"/>
        <w:docPartUnique/>
      </w:docPartObj>
    </w:sdtPr>
    <w:sdtEndPr/>
    <w:sdtContent>
      <w:p w14:paraId="5AFBAD2D" w14:textId="77777777" w:rsidR="00AF0BEE" w:rsidRDefault="00AF0BEE">
        <w:pPr>
          <w:pStyle w:val="Pieddepage"/>
        </w:pPr>
        <w:r w:rsidRPr="00F27B34">
          <w:rPr>
            <w:sz w:val="18"/>
            <w:szCs w:val="18"/>
          </w:rPr>
          <w:fldChar w:fldCharType="begin"/>
        </w:r>
        <w:r w:rsidRPr="00F27B34">
          <w:rPr>
            <w:sz w:val="18"/>
            <w:szCs w:val="18"/>
          </w:rPr>
          <w:instrText>PAGE   \* MERGEFORMAT</w:instrText>
        </w:r>
        <w:r w:rsidRPr="00F27B34">
          <w:rPr>
            <w:sz w:val="18"/>
            <w:szCs w:val="18"/>
          </w:rPr>
          <w:fldChar w:fldCharType="separate"/>
        </w:r>
        <w:r w:rsidRPr="00F27B34">
          <w:rPr>
            <w:sz w:val="18"/>
            <w:szCs w:val="18"/>
            <w:lang w:val="fr-FR"/>
          </w:rPr>
          <w:t>2</w:t>
        </w:r>
        <w:r w:rsidRPr="00F27B34">
          <w:rPr>
            <w:sz w:val="18"/>
            <w:szCs w:val="18"/>
          </w:rPr>
          <w:fldChar w:fldCharType="end"/>
        </w:r>
        <w:r>
          <w:rPr>
            <w:noProof/>
            <w:lang w:eastAsia="fr-CA"/>
          </w:rPr>
          <w:drawing>
            <wp:anchor distT="0" distB="0" distL="114300" distR="114300" simplePos="0" relativeHeight="251658246" behindDoc="1" locked="0" layoutInCell="1" allowOverlap="1" wp14:anchorId="5AD43384" wp14:editId="19C9293F">
              <wp:simplePos x="0" y="0"/>
              <wp:positionH relativeFrom="column">
                <wp:posOffset>-2540</wp:posOffset>
              </wp:positionH>
              <wp:positionV relativeFrom="paragraph">
                <wp:posOffset>-1066165</wp:posOffset>
              </wp:positionV>
              <wp:extent cx="6548120" cy="1195070"/>
              <wp:effectExtent l="0" t="0" r="5080" b="5080"/>
              <wp:wrapNone/>
              <wp:docPr id="200" name="Image 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 name="Test_Bande_Bas.jpg"/>
                      <pic:cNvPicPr/>
                    </pic:nvPicPr>
                    <pic:blipFill>
                      <a:blip r:embed="rId1">
                        <a:extLst>
                          <a:ext uri="{28A0092B-C50C-407E-A947-70E740481C1C}">
                            <a14:useLocalDpi xmlns:a14="http://schemas.microsoft.com/office/drawing/2010/main" val="0"/>
                          </a:ext>
                        </a:extLst>
                      </a:blip>
                      <a:stretch>
                        <a:fillRect/>
                      </a:stretch>
                    </pic:blipFill>
                    <pic:spPr>
                      <a:xfrm>
                        <a:off x="0" y="0"/>
                        <a:ext cx="6548120" cy="1195070"/>
                      </a:xfrm>
                      <a:prstGeom prst="rect">
                        <a:avLst/>
                      </a:prstGeom>
                    </pic:spPr>
                  </pic:pic>
                </a:graphicData>
              </a:graphic>
            </wp:anchor>
          </w:drawing>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2840933"/>
      <w:docPartObj>
        <w:docPartGallery w:val="Page Numbers (Bottom of Page)"/>
        <w:docPartUnique/>
      </w:docPartObj>
    </w:sdtPr>
    <w:sdtEndPr>
      <w:rPr>
        <w:sz w:val="18"/>
        <w:szCs w:val="18"/>
      </w:rPr>
    </w:sdtEndPr>
    <w:sdtContent>
      <w:p w14:paraId="0D672C2C" w14:textId="54026890" w:rsidR="00AF0BEE" w:rsidRPr="00AD4781" w:rsidRDefault="00AF0BEE">
        <w:pPr>
          <w:pStyle w:val="Pieddepage"/>
          <w:jc w:val="right"/>
          <w:rPr>
            <w:sz w:val="18"/>
            <w:szCs w:val="18"/>
          </w:rPr>
        </w:pPr>
        <w:r w:rsidRPr="00AD4781">
          <w:rPr>
            <w:sz w:val="18"/>
            <w:szCs w:val="18"/>
          </w:rPr>
          <w:fldChar w:fldCharType="begin"/>
        </w:r>
        <w:r w:rsidRPr="00AD4781">
          <w:rPr>
            <w:sz w:val="18"/>
            <w:szCs w:val="18"/>
          </w:rPr>
          <w:instrText>PAGE   \* MERGEFORMAT</w:instrText>
        </w:r>
        <w:r w:rsidRPr="00AD4781">
          <w:rPr>
            <w:sz w:val="18"/>
            <w:szCs w:val="18"/>
          </w:rPr>
          <w:fldChar w:fldCharType="separate"/>
        </w:r>
        <w:r w:rsidRPr="003B0067">
          <w:rPr>
            <w:noProof/>
            <w:sz w:val="18"/>
            <w:szCs w:val="18"/>
            <w:lang w:val="fr-FR"/>
          </w:rPr>
          <w:t>77</w:t>
        </w:r>
        <w:r w:rsidRPr="00AD4781">
          <w:rPr>
            <w:sz w:val="18"/>
            <w:szCs w:val="18"/>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2228554"/>
      <w:docPartObj>
        <w:docPartGallery w:val="Page Numbers (Bottom of Page)"/>
        <w:docPartUnique/>
      </w:docPartObj>
    </w:sdtPr>
    <w:sdtEndPr/>
    <w:sdtContent>
      <w:p w14:paraId="2F8E1CA4" w14:textId="77777777" w:rsidR="00AF0BEE" w:rsidRDefault="00AF0BEE">
        <w:pPr>
          <w:pStyle w:val="Pieddepage"/>
          <w:jc w:val="right"/>
        </w:pPr>
        <w:r>
          <w:fldChar w:fldCharType="begin"/>
        </w:r>
        <w:r>
          <w:instrText>PAGE   \* MERGEFORMAT</w:instrText>
        </w:r>
        <w:r>
          <w:fldChar w:fldCharType="separate"/>
        </w:r>
        <w:r w:rsidRPr="00A800BC">
          <w:rPr>
            <w:noProof/>
            <w:lang w:val="fr-FR"/>
          </w:rPr>
          <w:t>1</w:t>
        </w:r>
        <w:r>
          <w:fldChar w:fldCharType="end"/>
        </w:r>
      </w:p>
    </w:sdtContent>
  </w:sdt>
  <w:p w14:paraId="79ED7C0B" w14:textId="77777777" w:rsidR="00AF0BEE" w:rsidRDefault="00AF0BEE">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A8DBE6" w14:textId="77777777" w:rsidR="00AF0BEE" w:rsidRDefault="00AF0BEE">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2BA730" w14:textId="77777777" w:rsidR="00AF0BEE" w:rsidRDefault="00AF0BEE">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1020725"/>
      <w:docPartObj>
        <w:docPartGallery w:val="Page Numbers (Bottom of Page)"/>
        <w:docPartUnique/>
      </w:docPartObj>
    </w:sdtPr>
    <w:sdtEndPr>
      <w:rPr>
        <w:sz w:val="18"/>
        <w:szCs w:val="18"/>
      </w:rPr>
    </w:sdtEndPr>
    <w:sdtContent>
      <w:p w14:paraId="2EC065E3" w14:textId="2A77E3E8" w:rsidR="00AF0BEE" w:rsidRPr="0020305A" w:rsidRDefault="00AF0BEE" w:rsidP="0020305A">
        <w:pPr>
          <w:pStyle w:val="Pieddepage"/>
          <w:jc w:val="right"/>
          <w:rPr>
            <w:sz w:val="18"/>
            <w:szCs w:val="18"/>
          </w:rPr>
        </w:pPr>
        <w:r w:rsidRPr="0020305A">
          <w:rPr>
            <w:sz w:val="18"/>
            <w:szCs w:val="18"/>
          </w:rPr>
          <w:fldChar w:fldCharType="begin"/>
        </w:r>
        <w:r w:rsidRPr="0020305A">
          <w:rPr>
            <w:sz w:val="18"/>
            <w:szCs w:val="18"/>
          </w:rPr>
          <w:instrText>PAGE   \* MERGEFORMAT</w:instrText>
        </w:r>
        <w:r w:rsidRPr="0020305A">
          <w:rPr>
            <w:sz w:val="18"/>
            <w:szCs w:val="18"/>
          </w:rPr>
          <w:fldChar w:fldCharType="separate"/>
        </w:r>
        <w:r w:rsidRPr="0020305A">
          <w:rPr>
            <w:sz w:val="18"/>
            <w:szCs w:val="18"/>
            <w:lang w:val="fr-FR"/>
          </w:rPr>
          <w:t>2</w:t>
        </w:r>
        <w:r w:rsidRPr="0020305A">
          <w:rPr>
            <w:sz w:val="18"/>
            <w:szCs w:val="18"/>
          </w:rPr>
          <w:fldChar w:fldCharType="end"/>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14327021"/>
      <w:docPartObj>
        <w:docPartGallery w:val="Page Numbers (Bottom of Page)"/>
        <w:docPartUnique/>
      </w:docPartObj>
    </w:sdtPr>
    <w:sdtEndPr>
      <w:rPr>
        <w:sz w:val="18"/>
        <w:szCs w:val="18"/>
      </w:rPr>
    </w:sdtEndPr>
    <w:sdtContent>
      <w:p w14:paraId="68FA8A97" w14:textId="2F805FE7" w:rsidR="00AF0BEE" w:rsidRPr="00FA3452" w:rsidRDefault="00AF0BEE">
        <w:pPr>
          <w:pStyle w:val="Pieddepage"/>
          <w:rPr>
            <w:sz w:val="18"/>
            <w:szCs w:val="18"/>
          </w:rPr>
        </w:pPr>
        <w:r w:rsidRPr="00FA3452">
          <w:rPr>
            <w:sz w:val="18"/>
            <w:szCs w:val="18"/>
          </w:rPr>
          <w:fldChar w:fldCharType="begin"/>
        </w:r>
        <w:r w:rsidRPr="00FA3452">
          <w:rPr>
            <w:sz w:val="18"/>
            <w:szCs w:val="18"/>
          </w:rPr>
          <w:instrText>PAGE   \* MERGEFORMAT</w:instrText>
        </w:r>
        <w:r w:rsidRPr="00FA3452">
          <w:rPr>
            <w:sz w:val="18"/>
            <w:szCs w:val="18"/>
          </w:rPr>
          <w:fldChar w:fldCharType="separate"/>
        </w:r>
        <w:r w:rsidRPr="00FA3452">
          <w:rPr>
            <w:sz w:val="18"/>
            <w:szCs w:val="18"/>
            <w:lang w:val="fr-FR"/>
          </w:rPr>
          <w:t>2</w:t>
        </w:r>
        <w:r w:rsidRPr="00FA3452">
          <w:rPr>
            <w:sz w:val="18"/>
            <w:szCs w:val="18"/>
          </w:rPr>
          <w:fldChar w:fldCharType="end"/>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31078099"/>
      <w:docPartObj>
        <w:docPartGallery w:val="Page Numbers (Bottom of Page)"/>
        <w:docPartUnique/>
      </w:docPartObj>
    </w:sdtPr>
    <w:sdtEndPr>
      <w:rPr>
        <w:sz w:val="18"/>
        <w:szCs w:val="18"/>
      </w:rPr>
    </w:sdtEndPr>
    <w:sdtContent>
      <w:p w14:paraId="4326789B" w14:textId="55DDC347" w:rsidR="00AF0BEE" w:rsidRPr="00FA3452" w:rsidRDefault="00AF0BEE">
        <w:pPr>
          <w:pStyle w:val="Pieddepage"/>
          <w:rPr>
            <w:sz w:val="18"/>
            <w:szCs w:val="18"/>
          </w:rPr>
        </w:pPr>
        <w:r w:rsidRPr="00FA3452">
          <w:rPr>
            <w:sz w:val="18"/>
            <w:szCs w:val="18"/>
          </w:rPr>
          <w:fldChar w:fldCharType="begin"/>
        </w:r>
        <w:r w:rsidRPr="00FA3452">
          <w:rPr>
            <w:sz w:val="18"/>
            <w:szCs w:val="18"/>
          </w:rPr>
          <w:instrText>PAGE   \* MERGEFORMAT</w:instrText>
        </w:r>
        <w:r w:rsidRPr="00FA3452">
          <w:rPr>
            <w:sz w:val="18"/>
            <w:szCs w:val="18"/>
          </w:rPr>
          <w:fldChar w:fldCharType="separate"/>
        </w:r>
        <w:r w:rsidRPr="00FA3452">
          <w:rPr>
            <w:sz w:val="18"/>
            <w:szCs w:val="18"/>
            <w:lang w:val="fr-FR"/>
          </w:rPr>
          <w:t>2</w:t>
        </w:r>
        <w:r w:rsidRPr="00FA3452">
          <w:rPr>
            <w:sz w:val="18"/>
            <w:szCs w:val="18"/>
          </w:rPr>
          <w:fldChar w:fldCharType="end"/>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996429"/>
      <w:docPartObj>
        <w:docPartGallery w:val="Page Numbers (Bottom of Page)"/>
        <w:docPartUnique/>
      </w:docPartObj>
    </w:sdtPr>
    <w:sdtEndPr>
      <w:rPr>
        <w:sz w:val="18"/>
        <w:szCs w:val="18"/>
      </w:rPr>
    </w:sdtEndPr>
    <w:sdtContent>
      <w:p w14:paraId="7D4D799F" w14:textId="2B94FAED" w:rsidR="00AF0BEE" w:rsidRPr="00FA3452" w:rsidRDefault="00AF0BEE" w:rsidP="00FA3452">
        <w:pPr>
          <w:pStyle w:val="Pieddepage"/>
          <w:jc w:val="right"/>
          <w:rPr>
            <w:sz w:val="18"/>
            <w:szCs w:val="18"/>
          </w:rPr>
        </w:pPr>
        <w:r w:rsidRPr="00FA3452">
          <w:rPr>
            <w:sz w:val="18"/>
            <w:szCs w:val="18"/>
          </w:rPr>
          <w:fldChar w:fldCharType="begin"/>
        </w:r>
        <w:r w:rsidRPr="00FA3452">
          <w:rPr>
            <w:sz w:val="18"/>
            <w:szCs w:val="18"/>
          </w:rPr>
          <w:instrText>PAGE   \* MERGEFORMAT</w:instrText>
        </w:r>
        <w:r w:rsidRPr="00FA3452">
          <w:rPr>
            <w:sz w:val="18"/>
            <w:szCs w:val="18"/>
          </w:rPr>
          <w:fldChar w:fldCharType="separate"/>
        </w:r>
        <w:r w:rsidRPr="00FA3452">
          <w:rPr>
            <w:sz w:val="18"/>
            <w:szCs w:val="18"/>
            <w:lang w:val="fr-FR"/>
          </w:rPr>
          <w:t>2</w:t>
        </w:r>
        <w:r w:rsidRPr="00FA3452">
          <w:rPr>
            <w:sz w:val="18"/>
            <w:szCs w:val="18"/>
          </w:rPr>
          <w:fldChar w:fldCharType="end"/>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96271048"/>
      <w:docPartObj>
        <w:docPartGallery w:val="Page Numbers (Bottom of Page)"/>
        <w:docPartUnique/>
      </w:docPartObj>
    </w:sdtPr>
    <w:sdtEndPr>
      <w:rPr>
        <w:sz w:val="18"/>
        <w:szCs w:val="18"/>
      </w:rPr>
    </w:sdtEndPr>
    <w:sdtContent>
      <w:p w14:paraId="4A904F07" w14:textId="77777777" w:rsidR="00AF0BEE" w:rsidRPr="00DD2061" w:rsidRDefault="00AF0BEE" w:rsidP="00420CC0">
        <w:pPr>
          <w:pStyle w:val="Pieddepage"/>
          <w:rPr>
            <w:sz w:val="18"/>
            <w:szCs w:val="18"/>
          </w:rPr>
        </w:pPr>
        <w:r w:rsidRPr="00DD2061">
          <w:rPr>
            <w:sz w:val="18"/>
            <w:szCs w:val="18"/>
          </w:rPr>
          <w:fldChar w:fldCharType="begin"/>
        </w:r>
        <w:r w:rsidRPr="00DD2061">
          <w:rPr>
            <w:sz w:val="18"/>
            <w:szCs w:val="18"/>
          </w:rPr>
          <w:instrText>PAGE   \* MERGEFORMAT</w:instrText>
        </w:r>
        <w:r w:rsidRPr="00DD2061">
          <w:rPr>
            <w:sz w:val="18"/>
            <w:szCs w:val="18"/>
          </w:rPr>
          <w:fldChar w:fldCharType="separate"/>
        </w:r>
        <w:r w:rsidRPr="003B0067">
          <w:rPr>
            <w:noProof/>
            <w:sz w:val="18"/>
            <w:szCs w:val="18"/>
            <w:lang w:val="fr-FR"/>
          </w:rPr>
          <w:t>76</w:t>
        </w:r>
        <w:r w:rsidRPr="00DD2061">
          <w:rPr>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4E51E5" w14:textId="77777777" w:rsidR="006945B3" w:rsidRDefault="006945B3" w:rsidP="00D54608">
      <w:pPr>
        <w:spacing w:after="0" w:line="240" w:lineRule="auto"/>
      </w:pPr>
      <w:r>
        <w:separator/>
      </w:r>
    </w:p>
    <w:p w14:paraId="3CA88D2B" w14:textId="77777777" w:rsidR="006945B3" w:rsidRDefault="006945B3"/>
  </w:footnote>
  <w:footnote w:type="continuationSeparator" w:id="0">
    <w:p w14:paraId="0E87D903" w14:textId="77777777" w:rsidR="006945B3" w:rsidRDefault="006945B3" w:rsidP="00D54608">
      <w:pPr>
        <w:spacing w:after="0" w:line="240" w:lineRule="auto"/>
      </w:pPr>
      <w:r>
        <w:continuationSeparator/>
      </w:r>
    </w:p>
    <w:p w14:paraId="0C9D065C" w14:textId="77777777" w:rsidR="006945B3" w:rsidRDefault="006945B3"/>
  </w:footnote>
  <w:footnote w:type="continuationNotice" w:id="1">
    <w:p w14:paraId="309AAEFA" w14:textId="77777777" w:rsidR="006945B3" w:rsidRDefault="006945B3">
      <w:pPr>
        <w:spacing w:after="0" w:line="240" w:lineRule="auto"/>
      </w:pPr>
    </w:p>
  </w:footnote>
  <w:footnote w:id="2">
    <w:p w14:paraId="5D0F2DE6" w14:textId="303A3C7B" w:rsidR="00AF0BEE" w:rsidRDefault="00AF0BEE">
      <w:pPr>
        <w:pStyle w:val="Notedebasdepage"/>
        <w:rPr>
          <w:sz w:val="16"/>
          <w:szCs w:val="16"/>
        </w:rPr>
      </w:pPr>
      <w:r>
        <w:rPr>
          <w:rStyle w:val="Appelnotedebasdep"/>
        </w:rPr>
        <w:footnoteRef/>
      </w:r>
      <w:r>
        <w:t xml:space="preserve"> </w:t>
      </w:r>
      <w:r w:rsidRPr="001A104B">
        <w:rPr>
          <w:sz w:val="16"/>
          <w:szCs w:val="16"/>
        </w:rPr>
        <w:fldChar w:fldCharType="begin"/>
      </w:r>
      <w:r>
        <w:rPr>
          <w:sz w:val="16"/>
          <w:szCs w:val="16"/>
        </w:rPr>
        <w:instrText xml:space="preserve"> ADDIN EN.CITE &lt;EndNote&gt;&lt;Cite&gt;&lt;Author&gt;Québec&lt;/Author&gt;&lt;Year&gt;1er juin 2019&lt;/Year&gt;&lt;RecNum&gt;1051&lt;/RecNum&gt;&lt;DisplayText&gt;QUÉBEC. &lt;style face="italic"&gt;Loi assurant l&amp;apos;exercice des droits des personnes handicapées en vue de leur intégration scolaire, professionnelle et sociale&lt;/style&gt;, Chapitre E-20.1, à jour au 1er juin 2019.&lt;/DisplayText&gt;&lt;record&gt;&lt;rec-number&gt;1051&lt;/rec-number&gt;&lt;foreign-keys&gt;&lt;key app="EN" db-id="rvfsps9dev0vp3eztzixzs94wptf2r95tssd" timestamp="1406216835"&gt;1051&lt;/key&gt;&lt;/foreign-keys&gt;&lt;ref-type name="Legal Rule or Regulation"&gt;50&lt;/ref-type&gt;&lt;contributors&gt;&lt;authors&gt;&lt;author&gt;Québec,&lt;/author&gt;&lt;/authors&gt;&lt;secondary-authors&gt;&lt;author&gt;Gouvernement du Québec,&lt;/author&gt;&lt;/secondary-authors&gt;&lt;/contributors&gt;&lt;titles&gt;&lt;title&gt;Loi assurant l&amp;apos;exercice des droits des personnes handicapées en vue de leur intégration scolaire, professionnelle et sociale&lt;/title&gt;&lt;/titles&gt;&lt;volume&gt;E-20.1&lt;/volume&gt;&lt;keywords&gt;&lt;keyword&gt;accessibilité universelle&lt;/keyword&gt;&lt;keyword&gt;Loi&lt;/keyword&gt;&lt;keyword&gt;Québec (province)&lt;/keyword&gt;&lt;keyword&gt;Handicap&lt;/keyword&gt;&lt;keyword&gt;Transport en commun&lt;/keyword&gt;&lt;/keywords&gt;&lt;dates&gt;&lt;year&gt;1er juin 2019&lt;/year&gt;&lt;/dates&gt;&lt;urls&gt;&lt;/urls&gt;&lt;/record&gt;&lt;/Cite&gt;&lt;/EndNote&gt;</w:instrText>
      </w:r>
      <w:r w:rsidRPr="001A104B">
        <w:rPr>
          <w:sz w:val="16"/>
          <w:szCs w:val="16"/>
        </w:rPr>
        <w:fldChar w:fldCharType="separate"/>
      </w:r>
      <w:r w:rsidRPr="005173A7">
        <w:rPr>
          <w:noProof/>
          <w:sz w:val="16"/>
          <w:szCs w:val="16"/>
        </w:rPr>
        <w:t xml:space="preserve">QUÉBEC. </w:t>
      </w:r>
      <w:r w:rsidRPr="005173A7">
        <w:rPr>
          <w:i/>
          <w:noProof/>
          <w:sz w:val="16"/>
          <w:szCs w:val="16"/>
        </w:rPr>
        <w:t>Loi assurant l'exercice des droits des personnes handicapées en vue de leur intégration scolaire, professionnelle et sociale</w:t>
      </w:r>
      <w:r w:rsidRPr="005173A7">
        <w:rPr>
          <w:noProof/>
          <w:sz w:val="16"/>
          <w:szCs w:val="16"/>
        </w:rPr>
        <w:t>, Chapitre E-20.1, à jour au 1er juin 2019.</w:t>
      </w:r>
      <w:r w:rsidRPr="001A104B">
        <w:rPr>
          <w:sz w:val="16"/>
          <w:szCs w:val="16"/>
        </w:rPr>
        <w:fldChar w:fldCharType="end"/>
      </w:r>
    </w:p>
    <w:p w14:paraId="073B9405" w14:textId="77777777" w:rsidR="00AF0BEE" w:rsidRPr="00637F93" w:rsidRDefault="00AF0BEE">
      <w:pPr>
        <w:pStyle w:val="Notedebasdepage"/>
        <w:rPr>
          <w:sz w:val="2"/>
          <w:szCs w:val="2"/>
        </w:rPr>
      </w:pPr>
    </w:p>
  </w:footnote>
  <w:footnote w:id="3">
    <w:p w14:paraId="5ABEA647" w14:textId="2DD63EA6" w:rsidR="00AF0BEE" w:rsidRPr="000114EC" w:rsidRDefault="00AF0BEE" w:rsidP="00D54608">
      <w:pPr>
        <w:pStyle w:val="Notedebasdepage"/>
        <w:rPr>
          <w:rFonts w:cs="Arial"/>
          <w:sz w:val="16"/>
          <w:szCs w:val="16"/>
        </w:rPr>
      </w:pPr>
      <w:r w:rsidRPr="000114EC">
        <w:rPr>
          <w:rStyle w:val="Appelnotedebasdep"/>
          <w:rFonts w:cs="Arial"/>
          <w:sz w:val="16"/>
          <w:szCs w:val="16"/>
        </w:rPr>
        <w:footnoteRef/>
      </w:r>
      <w:r w:rsidRPr="000114EC">
        <w:rPr>
          <w:rFonts w:cs="Arial"/>
          <w:sz w:val="16"/>
          <w:szCs w:val="16"/>
        </w:rPr>
        <w:t xml:space="preserve"> </w:t>
      </w:r>
      <w:r w:rsidRPr="000114EC">
        <w:rPr>
          <w:rFonts w:cs="Arial"/>
          <w:sz w:val="16"/>
          <w:szCs w:val="16"/>
        </w:rPr>
        <w:fldChar w:fldCharType="begin"/>
      </w:r>
      <w:r>
        <w:rPr>
          <w:rFonts w:cs="Arial"/>
          <w:sz w:val="16"/>
          <w:szCs w:val="16"/>
        </w:rPr>
        <w:instrText xml:space="preserve"> ADDIN EN.CITE &lt;EndNote&gt;&lt;Cite&gt;&lt;Author&gt;Réseau de transport de la Capitale&lt;/Author&gt;&lt;Year&gt;2012&lt;/Year&gt;&lt;RecNum&gt;1050&lt;/RecNum&gt;&lt;DisplayText&gt;RÉSEAU DE TRANSPORT DE LA CAPITALE. &lt;style face="italic"&gt;Améliorer l&amp;apos;accessibilité du transport en commun régulier à Québec. Plan de développement 2012-2016&lt;/style&gt;, Québec, Réseau de transport de la Capitale, 2012, 55 p.&lt;/DisplayText&gt;&lt;record&gt;&lt;rec-number&gt;1050&lt;/rec-number&gt;&lt;foreign-keys&gt;&lt;key app="EN" db-id="rvfsps9dev0vp3eztzixzs94wptf2r95tssd" timestamp="1406037745"&gt;1050&lt;/key&gt;&lt;/foreign-keys&gt;&lt;ref-type name="Government Document"&gt;46&lt;/ref-type&gt;&lt;contributors&gt;&lt;authors&gt;&lt;author&gt;Réseau de transport de la Capitale,&lt;/author&gt;&lt;/authors&gt;&lt;secondary-authors&gt;&lt;author&gt;Direction de la planification stratégique&lt;/author&gt;&lt;/secondary-authors&gt;&lt;/contributors&gt;&lt;titles&gt;&lt;title&gt;Améliorer l&amp;apos;accessibilité du transport en commun régulier à Québec. Plan de développement 2012-2016&lt;/title&gt;&lt;/titles&gt;&lt;pages&gt;55&lt;/pages&gt;&lt;keywords&gt;&lt;keyword&gt;Accessibilité universelle&lt;/keyword&gt;&lt;keyword&gt;transport en commun&lt;/keyword&gt;&lt;keyword&gt;Québec (province)&lt;/keyword&gt;&lt;keyword&gt;Québec (ville)&lt;/keyword&gt;&lt;/keywords&gt;&lt;dates&gt;&lt;year&gt;2012&lt;/year&gt;&lt;/dates&gt;&lt;pub-location&gt;Québec&lt;/pub-location&gt;&lt;publisher&gt;Réseau de transport de la Capitale&lt;/publisher&gt;&lt;urls&gt;&lt;related-urls&gt;&lt;url&gt;http://www.rtcquebec.ca/portals/0/Pages/A_Propos_Du_RTC/Publications/Doc/Plan_2012-2016_RTC_accessibilite.pdf&lt;/url&gt;&lt;/related-urls&gt;&lt;/urls&gt;&lt;/record&gt;&lt;/Cite&gt;&lt;/EndNote&gt;</w:instrText>
      </w:r>
      <w:r w:rsidRPr="000114EC">
        <w:rPr>
          <w:rFonts w:cs="Arial"/>
          <w:sz w:val="16"/>
          <w:szCs w:val="16"/>
        </w:rPr>
        <w:fldChar w:fldCharType="separate"/>
      </w:r>
      <w:r w:rsidRPr="005173A7">
        <w:rPr>
          <w:rFonts w:cs="Arial"/>
          <w:noProof/>
          <w:sz w:val="16"/>
          <w:szCs w:val="16"/>
        </w:rPr>
        <w:t xml:space="preserve">RÉSEAU DE TRANSPORT DE LA CAPITALE. </w:t>
      </w:r>
      <w:r w:rsidRPr="005173A7">
        <w:rPr>
          <w:rFonts w:cs="Arial"/>
          <w:i/>
          <w:noProof/>
          <w:sz w:val="16"/>
          <w:szCs w:val="16"/>
        </w:rPr>
        <w:t>Améliorer l'accessibilité du transport en commun régulier à Québec. Plan de développement 2012-2016</w:t>
      </w:r>
      <w:r w:rsidRPr="005173A7">
        <w:rPr>
          <w:rFonts w:cs="Arial"/>
          <w:noProof/>
          <w:sz w:val="16"/>
          <w:szCs w:val="16"/>
        </w:rPr>
        <w:t>, Québec, Réseau de transport de la Capitale, 2012, 55 p.</w:t>
      </w:r>
      <w:r w:rsidRPr="000114EC">
        <w:rPr>
          <w:rFonts w:cs="Arial"/>
          <w:sz w:val="16"/>
          <w:szCs w:val="16"/>
        </w:rPr>
        <w:fldChar w:fldCharType="end"/>
      </w:r>
    </w:p>
    <w:p w14:paraId="5EFDE628" w14:textId="77777777" w:rsidR="00AF0BEE" w:rsidRPr="00637F93" w:rsidRDefault="00AF0BEE" w:rsidP="00D54608">
      <w:pPr>
        <w:pStyle w:val="Notedebasdepage"/>
        <w:rPr>
          <w:sz w:val="2"/>
          <w:szCs w:val="2"/>
        </w:rPr>
      </w:pPr>
    </w:p>
  </w:footnote>
  <w:footnote w:id="4">
    <w:p w14:paraId="4D7369BE" w14:textId="77777777" w:rsidR="00AF0BEE" w:rsidRDefault="00AF0BEE" w:rsidP="00D54608">
      <w:pPr>
        <w:pStyle w:val="Notedebasdepage"/>
        <w:rPr>
          <w:rFonts w:cs="Arial"/>
          <w:i/>
          <w:noProof/>
          <w:sz w:val="16"/>
          <w:szCs w:val="16"/>
        </w:rPr>
      </w:pPr>
      <w:r>
        <w:rPr>
          <w:rStyle w:val="Appelnotedebasdep"/>
        </w:rPr>
        <w:footnoteRef/>
      </w:r>
      <w:r>
        <w:t xml:space="preserve"> </w:t>
      </w:r>
      <w:r w:rsidRPr="000429A6">
        <w:rPr>
          <w:rFonts w:cs="Arial"/>
          <w:noProof/>
          <w:sz w:val="16"/>
          <w:szCs w:val="16"/>
        </w:rPr>
        <w:t xml:space="preserve">RÉSEAU DE TRANSPORT DE LA CAPITALE. </w:t>
      </w:r>
      <w:r w:rsidRPr="000429A6">
        <w:rPr>
          <w:rFonts w:cs="Arial"/>
          <w:i/>
          <w:noProof/>
          <w:sz w:val="16"/>
          <w:szCs w:val="16"/>
        </w:rPr>
        <w:t xml:space="preserve">Améliorer l'accessibilité du transport en commun régulier à Québec. </w:t>
      </w:r>
    </w:p>
    <w:p w14:paraId="5FAC765D" w14:textId="77777777" w:rsidR="00AF0BEE" w:rsidRPr="000429A6" w:rsidRDefault="00AF0BEE" w:rsidP="00D54608">
      <w:pPr>
        <w:pStyle w:val="Notedebasdepage"/>
        <w:rPr>
          <w:rFonts w:cs="Arial"/>
          <w:sz w:val="16"/>
          <w:szCs w:val="16"/>
        </w:rPr>
      </w:pPr>
      <w:r w:rsidRPr="000429A6">
        <w:rPr>
          <w:rFonts w:cs="Arial"/>
          <w:i/>
          <w:noProof/>
          <w:sz w:val="16"/>
          <w:szCs w:val="16"/>
        </w:rPr>
        <w:t>Bilan du plan de développement 2012-2016</w:t>
      </w:r>
      <w:r w:rsidRPr="000429A6">
        <w:rPr>
          <w:rFonts w:cs="Arial"/>
          <w:noProof/>
          <w:sz w:val="16"/>
          <w:szCs w:val="16"/>
        </w:rPr>
        <w:t>, Québec, Réseau de transport de la Capitale, 2017, 34 p.</w:t>
      </w:r>
    </w:p>
  </w:footnote>
  <w:footnote w:id="5">
    <w:p w14:paraId="660C8226" w14:textId="2A5DD2CD" w:rsidR="00AF0BEE" w:rsidRPr="00AA3961" w:rsidRDefault="00AF0BEE">
      <w:pPr>
        <w:pStyle w:val="Notedebasdepage"/>
        <w:rPr>
          <w:sz w:val="16"/>
          <w:szCs w:val="16"/>
        </w:rPr>
      </w:pPr>
      <w:r>
        <w:rPr>
          <w:rStyle w:val="Appelnotedebasdep"/>
        </w:rPr>
        <w:footnoteRef/>
      </w:r>
      <w:r>
        <w:t xml:space="preserve"> </w:t>
      </w:r>
      <w:r w:rsidRPr="00AA3961">
        <w:rPr>
          <w:sz w:val="16"/>
          <w:szCs w:val="16"/>
        </w:rPr>
        <w:fldChar w:fldCharType="begin"/>
      </w:r>
      <w:r w:rsidRPr="00AA3961">
        <w:rPr>
          <w:sz w:val="16"/>
          <w:szCs w:val="16"/>
        </w:rPr>
        <w:instrText xml:space="preserve"> ADDIN EN.CITE &lt;EndNote&gt;&lt;Cite&gt;&lt;Author&gt;Réseau de transport de la Capitale&lt;/Author&gt;&lt;Year&gt;2018&lt;/Year&gt;&lt;RecNum&gt;1260&lt;/RecNum&gt;&lt;DisplayText&gt;RÉSEAU DE TRANSPORT DE LA CAPITALE. &lt;style face="italic"&gt;Au coeur du mouvement. Plan stratégique 2018-2027&lt;/style&gt;, Québec, Réseau du transport de la Capitale, 2018, 164 p.&lt;/DisplayText&gt;&lt;record&gt;&lt;rec-number&gt;1260&lt;/rec-number&gt;&lt;foreign-keys&gt;&lt;key app="EN" db-id="rvfsps9dev0vp3eztzixzs94wptf2r95tssd" timestamp="1532544814"&gt;1260&lt;/key&gt;&lt;/foreign-keys&gt;&lt;ref-type name="Government Document"&gt;46&lt;/ref-type&gt;&lt;contributors&gt;&lt;authors&gt;&lt;author&gt;Réseau de transport de la Capitale,&lt;/author&gt;&lt;/authors&gt;&lt;/contributors&gt;&lt;titles&gt;&lt;title&gt;Au coeur du mouvement. Plan stratégique 2018-2027&lt;/title&gt;&lt;/titles&gt;&lt;pages&gt;164&lt;/pages&gt;&lt;keywords&gt;&lt;keyword&gt;transport en commun&lt;/keyword&gt;&lt;keyword&gt;Québec (ville)&lt;/keyword&gt;&lt;keyword&gt;Planification stratégique&lt;/keyword&gt;&lt;/keywords&gt;&lt;dates&gt;&lt;year&gt;2018&lt;/year&gt;&lt;/dates&gt;&lt;pub-location&gt;Québec&lt;/pub-location&gt;&lt;publisher&gt;Réseau du transport de la Capitale&lt;/publisher&gt;&lt;urls&gt;&lt;/urls&gt;&lt;/record&gt;&lt;/Cite&gt;&lt;/EndNote&gt;</w:instrText>
      </w:r>
      <w:r w:rsidRPr="00AA3961">
        <w:rPr>
          <w:sz w:val="16"/>
          <w:szCs w:val="16"/>
        </w:rPr>
        <w:fldChar w:fldCharType="separate"/>
      </w:r>
      <w:r w:rsidRPr="00AA3961">
        <w:rPr>
          <w:noProof/>
          <w:sz w:val="16"/>
          <w:szCs w:val="16"/>
        </w:rPr>
        <w:t xml:space="preserve">RÉSEAU DE TRANSPORT DE LA CAPITALE. </w:t>
      </w:r>
      <w:r w:rsidRPr="00AA3961">
        <w:rPr>
          <w:i/>
          <w:noProof/>
          <w:sz w:val="16"/>
          <w:szCs w:val="16"/>
        </w:rPr>
        <w:t>Au coeur du mouvement. Plan stratégique 2018-2027</w:t>
      </w:r>
      <w:r w:rsidRPr="00AA3961">
        <w:rPr>
          <w:noProof/>
          <w:sz w:val="16"/>
          <w:szCs w:val="16"/>
        </w:rPr>
        <w:t>, Québec, Réseau du transport de la Capitale, 2018, 164 p.</w:t>
      </w:r>
      <w:r w:rsidRPr="00AA3961">
        <w:rPr>
          <w:sz w:val="16"/>
          <w:szCs w:val="16"/>
        </w:rPr>
        <w:fldChar w:fldCharType="end"/>
      </w:r>
    </w:p>
  </w:footnote>
  <w:footnote w:id="6">
    <w:p w14:paraId="335F26C2" w14:textId="51963176" w:rsidR="00AF0BEE" w:rsidRPr="00B11714" w:rsidRDefault="00AF0BEE" w:rsidP="00D54608">
      <w:pPr>
        <w:pStyle w:val="Notedebasdepage"/>
        <w:rPr>
          <w:sz w:val="16"/>
          <w:szCs w:val="16"/>
        </w:rPr>
      </w:pPr>
      <w:r>
        <w:rPr>
          <w:rStyle w:val="Appelnotedebasdep"/>
        </w:rPr>
        <w:footnoteRef/>
      </w:r>
      <w:r>
        <w:t xml:space="preserve"> </w:t>
      </w:r>
      <w:r>
        <w:rPr>
          <w:sz w:val="16"/>
          <w:szCs w:val="16"/>
        </w:rPr>
        <w:t xml:space="preserve">Un documentaire </w:t>
      </w:r>
      <w:r w:rsidRPr="001A104B">
        <w:rPr>
          <w:sz w:val="16"/>
          <w:szCs w:val="16"/>
        </w:rPr>
        <w:t>produit à Québec par le Centre interdisciplinaire de recherche en réadaptation e</w:t>
      </w:r>
      <w:r>
        <w:rPr>
          <w:sz w:val="16"/>
          <w:szCs w:val="16"/>
        </w:rPr>
        <w:t xml:space="preserve">t intégration sociale et diffusé en </w:t>
      </w:r>
      <w:r w:rsidRPr="001A104B">
        <w:rPr>
          <w:sz w:val="16"/>
          <w:szCs w:val="16"/>
        </w:rPr>
        <w:t xml:space="preserve">2019, fait la démonstration des obstacles rencontrés par les personnes en fauteuil roulant dans leurs déplacements. Voir </w:t>
      </w:r>
      <w:r w:rsidRPr="001A104B">
        <w:rPr>
          <w:sz w:val="16"/>
          <w:szCs w:val="16"/>
        </w:rPr>
        <w:fldChar w:fldCharType="begin"/>
      </w:r>
      <w:r>
        <w:rPr>
          <w:sz w:val="16"/>
          <w:szCs w:val="16"/>
        </w:rPr>
        <w:instrText xml:space="preserve"> ADDIN EN.CITE &lt;EndNote&gt;&lt;Cite&gt;&lt;Author&gt;Fraser&lt;/Author&gt;&lt;Year&gt;2019&lt;/Year&gt;&lt;RecNum&gt;1280&lt;/RecNum&gt;&lt;DisplayText&gt;FRASER, Pierre. &lt;style face="italic"&gt;À mobilité réduite,&lt;/style&gt; [Vidéo en ligne], 2019. Repéré au https://www.youtube.com/watch?v=m8KaBLZ5sNc.&lt;/DisplayText&gt;&lt;record&gt;&lt;rec-number&gt;1280&lt;/rec-number&gt;&lt;foreign-keys&gt;&lt;key app="EN" db-id="rvfsps9dev0vp3eztzixzs94wptf2r95tssd" timestamp="1568122401"&gt;1280&lt;/key&gt;&lt;/foreign-keys&gt;&lt;ref-type name="Unused 1"&gt;40&lt;/ref-type&gt;&lt;contributors&gt;&lt;authors&gt;&lt;author&gt;Fraser, Pierre&lt;/author&gt;&lt;/authors&gt;&lt;secondary-authors&gt;&lt;author&gt;Routhier, François&lt;/author&gt;&lt;/secondary-authors&gt;&lt;tertiary-authors&gt;&lt;author&gt;Photo/Société&lt;/author&gt;&lt;author&gt;CIRRIS&lt;/author&gt;&lt;/tertiary-authors&gt;&lt;/contributors&gt;&lt;titles&gt;&lt;title&gt;À mobilité réduite&lt;/title&gt;&lt;/titles&gt;&lt;keywords&gt;&lt;keyword&gt;accessibilité universelle&lt;/keyword&gt;&lt;keyword&gt;Ville de Québec&lt;/keyword&gt;&lt;keyword&gt;infrastructures&lt;/keyword&gt;&lt;/keywords&gt;&lt;dates&gt;&lt;year&gt;2019&lt;/year&gt;&lt;/dates&gt;&lt;pub-location&gt;Québec&lt;/pub-location&gt;&lt;publisher&gt;Défis urbains Connecter la ville et les savoirs&lt;/publisher&gt;&lt;urls&gt;&lt;related-urls&gt;&lt;url&gt;https://www.youtube.com/watch?v=m8KaBLZ5sNc&lt;/url&gt;&lt;/related-urls&gt;&lt;/urls&gt;&lt;custom2&gt;Logistique: Marie Gagnon et Florence Lemay&amp;#xD;Production: Photo/Société&amp;#xD;Coproduction &lt;/custom2&gt;&lt;custom5&gt;vidéo&lt;/custom5&gt;&lt;/record&gt;&lt;/Cite&gt;&lt;/EndNote&gt;</w:instrText>
      </w:r>
      <w:r w:rsidRPr="001A104B">
        <w:rPr>
          <w:sz w:val="16"/>
          <w:szCs w:val="16"/>
        </w:rPr>
        <w:fldChar w:fldCharType="separate"/>
      </w:r>
      <w:r w:rsidRPr="005173A7">
        <w:rPr>
          <w:noProof/>
          <w:sz w:val="16"/>
          <w:szCs w:val="16"/>
        </w:rPr>
        <w:t xml:space="preserve">FRASER, Pierre. </w:t>
      </w:r>
      <w:r w:rsidRPr="005173A7">
        <w:rPr>
          <w:i/>
          <w:noProof/>
          <w:sz w:val="16"/>
          <w:szCs w:val="16"/>
        </w:rPr>
        <w:t>À mobilité réduite,</w:t>
      </w:r>
      <w:r w:rsidRPr="005173A7">
        <w:rPr>
          <w:noProof/>
          <w:sz w:val="16"/>
          <w:szCs w:val="16"/>
        </w:rPr>
        <w:t xml:space="preserve"> [Vidéo en ligne], 2019. Repéré au https://www.youtube.com/watch?v=m8KaBLZ5sNc.</w:t>
      </w:r>
      <w:r w:rsidRPr="001A104B">
        <w:rPr>
          <w:sz w:val="16"/>
          <w:szCs w:val="16"/>
        </w:rP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21632B" w14:textId="77777777" w:rsidR="00AF0BEE" w:rsidRDefault="00AF0BEE">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B1F6A8F2"/>
    <w:lvl w:ilvl="0">
      <w:start w:val="1"/>
      <w:numFmt w:val="bullet"/>
      <w:pStyle w:val="Listepuces"/>
      <w:lvlText w:val=""/>
      <w:lvlJc w:val="left"/>
      <w:pPr>
        <w:tabs>
          <w:tab w:val="num" w:pos="360"/>
        </w:tabs>
        <w:ind w:left="360" w:hanging="360"/>
      </w:pPr>
      <w:rPr>
        <w:rFonts w:ascii="Symbol" w:hAnsi="Symbol" w:hint="default"/>
      </w:rPr>
    </w:lvl>
  </w:abstractNum>
  <w:abstractNum w:abstractNumId="1" w15:restartNumberingAfterBreak="0">
    <w:nsid w:val="02482E1C"/>
    <w:multiLevelType w:val="multilevel"/>
    <w:tmpl w:val="42B2399E"/>
    <w:lvl w:ilvl="0">
      <w:start w:val="5"/>
      <w:numFmt w:val="decimal"/>
      <w:lvlText w:val="%1"/>
      <w:lvlJc w:val="left"/>
      <w:pPr>
        <w:ind w:left="645" w:hanging="645"/>
      </w:pPr>
      <w:rPr>
        <w:rFonts w:hint="default"/>
      </w:rPr>
    </w:lvl>
    <w:lvl w:ilvl="1">
      <w:start w:val="3"/>
      <w:numFmt w:val="decimal"/>
      <w:lvlText w:val="%1.%2"/>
      <w:lvlJc w:val="left"/>
      <w:pPr>
        <w:ind w:left="748" w:hanging="720"/>
      </w:pPr>
      <w:rPr>
        <w:rFonts w:hint="default"/>
      </w:rPr>
    </w:lvl>
    <w:lvl w:ilvl="2">
      <w:start w:val="1"/>
      <w:numFmt w:val="decimal"/>
      <w:lvlText w:val="%1.%2.%3"/>
      <w:lvlJc w:val="left"/>
      <w:pPr>
        <w:ind w:left="776" w:hanging="720"/>
      </w:pPr>
      <w:rPr>
        <w:rFonts w:hint="default"/>
      </w:rPr>
    </w:lvl>
    <w:lvl w:ilvl="3">
      <w:start w:val="1"/>
      <w:numFmt w:val="decimal"/>
      <w:lvlText w:val="%1.%2.%3.%4"/>
      <w:lvlJc w:val="left"/>
      <w:pPr>
        <w:ind w:left="1164" w:hanging="1080"/>
      </w:pPr>
      <w:rPr>
        <w:rFonts w:hint="default"/>
      </w:rPr>
    </w:lvl>
    <w:lvl w:ilvl="4">
      <w:start w:val="1"/>
      <w:numFmt w:val="decimal"/>
      <w:lvlText w:val="%1.%2.%3.%4.%5"/>
      <w:lvlJc w:val="left"/>
      <w:pPr>
        <w:ind w:left="1552" w:hanging="1440"/>
      </w:pPr>
      <w:rPr>
        <w:rFonts w:hint="default"/>
      </w:rPr>
    </w:lvl>
    <w:lvl w:ilvl="5">
      <w:start w:val="1"/>
      <w:numFmt w:val="decimal"/>
      <w:lvlText w:val="%1.%2.%3.%4.%5.%6"/>
      <w:lvlJc w:val="left"/>
      <w:pPr>
        <w:ind w:left="1580" w:hanging="1440"/>
      </w:pPr>
      <w:rPr>
        <w:rFonts w:hint="default"/>
      </w:rPr>
    </w:lvl>
    <w:lvl w:ilvl="6">
      <w:start w:val="1"/>
      <w:numFmt w:val="decimal"/>
      <w:lvlText w:val="%1.%2.%3.%4.%5.%6.%7"/>
      <w:lvlJc w:val="left"/>
      <w:pPr>
        <w:ind w:left="1968" w:hanging="1800"/>
      </w:pPr>
      <w:rPr>
        <w:rFonts w:hint="default"/>
      </w:rPr>
    </w:lvl>
    <w:lvl w:ilvl="7">
      <w:start w:val="1"/>
      <w:numFmt w:val="decimal"/>
      <w:lvlText w:val="%1.%2.%3.%4.%5.%6.%7.%8"/>
      <w:lvlJc w:val="left"/>
      <w:pPr>
        <w:ind w:left="1996" w:hanging="1800"/>
      </w:pPr>
      <w:rPr>
        <w:rFonts w:hint="default"/>
      </w:rPr>
    </w:lvl>
    <w:lvl w:ilvl="8">
      <w:start w:val="1"/>
      <w:numFmt w:val="decimal"/>
      <w:lvlText w:val="%1.%2.%3.%4.%5.%6.%7.%8.%9"/>
      <w:lvlJc w:val="left"/>
      <w:pPr>
        <w:ind w:left="2384" w:hanging="2160"/>
      </w:pPr>
      <w:rPr>
        <w:rFonts w:hint="default"/>
      </w:rPr>
    </w:lvl>
  </w:abstractNum>
  <w:abstractNum w:abstractNumId="2" w15:restartNumberingAfterBreak="0">
    <w:nsid w:val="08346083"/>
    <w:multiLevelType w:val="multilevel"/>
    <w:tmpl w:val="04EC554C"/>
    <w:lvl w:ilvl="0">
      <w:start w:val="3"/>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 w15:restartNumberingAfterBreak="0">
    <w:nsid w:val="0A5755DA"/>
    <w:multiLevelType w:val="hybridMultilevel"/>
    <w:tmpl w:val="969A0AB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 w15:restartNumberingAfterBreak="0">
    <w:nsid w:val="0B7839D4"/>
    <w:multiLevelType w:val="multilevel"/>
    <w:tmpl w:val="04EC554C"/>
    <w:lvl w:ilvl="0">
      <w:start w:val="6"/>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5" w15:restartNumberingAfterBreak="0">
    <w:nsid w:val="0BE05016"/>
    <w:multiLevelType w:val="multilevel"/>
    <w:tmpl w:val="04EC554C"/>
    <w:lvl w:ilvl="0">
      <w:start w:val="3"/>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6" w15:restartNumberingAfterBreak="0">
    <w:nsid w:val="0D070749"/>
    <w:multiLevelType w:val="multilevel"/>
    <w:tmpl w:val="04EC554C"/>
    <w:lvl w:ilvl="0">
      <w:start w:val="5"/>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7" w15:restartNumberingAfterBreak="0">
    <w:nsid w:val="11FF164D"/>
    <w:multiLevelType w:val="multilevel"/>
    <w:tmpl w:val="8932DFB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8" w15:restartNumberingAfterBreak="0">
    <w:nsid w:val="136E08FE"/>
    <w:multiLevelType w:val="multilevel"/>
    <w:tmpl w:val="04EC554C"/>
    <w:lvl w:ilvl="0">
      <w:start w:val="1"/>
      <w:numFmt w:val="decimal"/>
      <w:lvlText w:val="%1"/>
      <w:lvlJc w:val="left"/>
      <w:pPr>
        <w:ind w:left="480" w:hanging="480"/>
      </w:pPr>
      <w:rPr>
        <w:rFonts w:hint="default"/>
      </w:rPr>
    </w:lvl>
    <w:lvl w:ilvl="1">
      <w:start w:val="5"/>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9" w15:restartNumberingAfterBreak="0">
    <w:nsid w:val="13BD604B"/>
    <w:multiLevelType w:val="hybridMultilevel"/>
    <w:tmpl w:val="F596281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14AE7BF3"/>
    <w:multiLevelType w:val="hybridMultilevel"/>
    <w:tmpl w:val="5296DFBC"/>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17AD087A"/>
    <w:multiLevelType w:val="multilevel"/>
    <w:tmpl w:val="F542794A"/>
    <w:lvl w:ilvl="0">
      <w:start w:val="5"/>
      <w:numFmt w:val="decimal"/>
      <w:lvlText w:val="%1"/>
      <w:lvlJc w:val="left"/>
      <w:pPr>
        <w:ind w:left="720" w:hanging="720"/>
      </w:pPr>
      <w:rPr>
        <w:rFonts w:hint="default"/>
      </w:rPr>
    </w:lvl>
    <w:lvl w:ilvl="1">
      <w:start w:val="3"/>
      <w:numFmt w:val="decimal"/>
      <w:lvlText w:val="%1.%2"/>
      <w:lvlJc w:val="left"/>
      <w:pPr>
        <w:ind w:left="748" w:hanging="720"/>
      </w:pPr>
      <w:rPr>
        <w:rFonts w:hint="default"/>
      </w:rPr>
    </w:lvl>
    <w:lvl w:ilvl="2">
      <w:start w:val="1"/>
      <w:numFmt w:val="decimal"/>
      <w:pStyle w:val="Titre-22"/>
      <w:lvlText w:val="%1.%2.%3"/>
      <w:lvlJc w:val="left"/>
      <w:pPr>
        <w:ind w:left="776" w:hanging="720"/>
      </w:pPr>
      <w:rPr>
        <w:rFonts w:hint="default"/>
      </w:rPr>
    </w:lvl>
    <w:lvl w:ilvl="3">
      <w:start w:val="1"/>
      <w:numFmt w:val="decimal"/>
      <w:lvlText w:val="%1.%2.%3.%4"/>
      <w:lvlJc w:val="left"/>
      <w:pPr>
        <w:ind w:left="1164" w:hanging="1080"/>
      </w:pPr>
      <w:rPr>
        <w:rFonts w:hint="default"/>
      </w:rPr>
    </w:lvl>
    <w:lvl w:ilvl="4">
      <w:start w:val="1"/>
      <w:numFmt w:val="decimal"/>
      <w:lvlText w:val="%1.%2.%3.%4.%5"/>
      <w:lvlJc w:val="left"/>
      <w:pPr>
        <w:ind w:left="1552" w:hanging="1440"/>
      </w:pPr>
      <w:rPr>
        <w:rFonts w:hint="default"/>
      </w:rPr>
    </w:lvl>
    <w:lvl w:ilvl="5">
      <w:start w:val="1"/>
      <w:numFmt w:val="decimal"/>
      <w:lvlText w:val="%1.%2.%3.%4.%5.%6"/>
      <w:lvlJc w:val="left"/>
      <w:pPr>
        <w:ind w:left="1940" w:hanging="1800"/>
      </w:pPr>
      <w:rPr>
        <w:rFonts w:hint="default"/>
      </w:rPr>
    </w:lvl>
    <w:lvl w:ilvl="6">
      <w:start w:val="1"/>
      <w:numFmt w:val="decimal"/>
      <w:lvlText w:val="%1.%2.%3.%4.%5.%6.%7"/>
      <w:lvlJc w:val="left"/>
      <w:pPr>
        <w:ind w:left="1968" w:hanging="1800"/>
      </w:pPr>
      <w:rPr>
        <w:rFonts w:hint="default"/>
      </w:rPr>
    </w:lvl>
    <w:lvl w:ilvl="7">
      <w:start w:val="1"/>
      <w:numFmt w:val="decimal"/>
      <w:lvlText w:val="%1.%2.%3.%4.%5.%6.%7.%8"/>
      <w:lvlJc w:val="left"/>
      <w:pPr>
        <w:ind w:left="2356" w:hanging="2160"/>
      </w:pPr>
      <w:rPr>
        <w:rFonts w:hint="default"/>
      </w:rPr>
    </w:lvl>
    <w:lvl w:ilvl="8">
      <w:start w:val="1"/>
      <w:numFmt w:val="decimal"/>
      <w:lvlText w:val="%1.%2.%3.%4.%5.%6.%7.%8.%9"/>
      <w:lvlJc w:val="left"/>
      <w:pPr>
        <w:ind w:left="2744" w:hanging="2520"/>
      </w:pPr>
      <w:rPr>
        <w:rFonts w:hint="default"/>
      </w:rPr>
    </w:lvl>
  </w:abstractNum>
  <w:abstractNum w:abstractNumId="12" w15:restartNumberingAfterBreak="0">
    <w:nsid w:val="19952C1C"/>
    <w:multiLevelType w:val="hybridMultilevel"/>
    <w:tmpl w:val="C7466BD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1A5C736E"/>
    <w:multiLevelType w:val="multilevel"/>
    <w:tmpl w:val="446E8BBA"/>
    <w:lvl w:ilvl="0">
      <w:start w:val="6"/>
      <w:numFmt w:val="decimal"/>
      <w:lvlText w:val="%1"/>
      <w:lvlJc w:val="left"/>
      <w:pPr>
        <w:ind w:left="525" w:hanging="525"/>
      </w:pPr>
      <w:rPr>
        <w:rFonts w:hint="default"/>
      </w:rPr>
    </w:lvl>
    <w:lvl w:ilvl="1">
      <w:start w:val="3"/>
      <w:numFmt w:val="decimal"/>
      <w:lvlText w:val="%1.%2"/>
      <w:lvlJc w:val="left"/>
      <w:pPr>
        <w:ind w:left="885" w:hanging="52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14" w15:restartNumberingAfterBreak="0">
    <w:nsid w:val="1E6A0586"/>
    <w:multiLevelType w:val="hybridMultilevel"/>
    <w:tmpl w:val="37088AA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5" w15:restartNumberingAfterBreak="0">
    <w:nsid w:val="1E9F73EF"/>
    <w:multiLevelType w:val="multilevel"/>
    <w:tmpl w:val="04EC554C"/>
    <w:lvl w:ilvl="0">
      <w:start w:val="5"/>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6" w15:restartNumberingAfterBreak="0">
    <w:nsid w:val="203429FF"/>
    <w:multiLevelType w:val="multilevel"/>
    <w:tmpl w:val="92D69B5C"/>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21351ACC"/>
    <w:multiLevelType w:val="multilevel"/>
    <w:tmpl w:val="04EC554C"/>
    <w:lvl w:ilvl="0">
      <w:start w:val="4"/>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8" w15:restartNumberingAfterBreak="0">
    <w:nsid w:val="22DC1D5C"/>
    <w:multiLevelType w:val="hybridMultilevel"/>
    <w:tmpl w:val="02B8917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26F820B7"/>
    <w:multiLevelType w:val="multilevel"/>
    <w:tmpl w:val="04EC554C"/>
    <w:lvl w:ilvl="0">
      <w:start w:val="1"/>
      <w:numFmt w:val="decimal"/>
      <w:lvlText w:val="%1"/>
      <w:lvlJc w:val="left"/>
      <w:pPr>
        <w:ind w:left="480" w:hanging="480"/>
      </w:pPr>
      <w:rPr>
        <w:rFonts w:hint="default"/>
      </w:rPr>
    </w:lvl>
    <w:lvl w:ilvl="1">
      <w:start w:val="4"/>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0" w15:restartNumberingAfterBreak="0">
    <w:nsid w:val="28F44F3F"/>
    <w:multiLevelType w:val="multilevel"/>
    <w:tmpl w:val="B47462F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15:restartNumberingAfterBreak="0">
    <w:nsid w:val="2BFD371E"/>
    <w:multiLevelType w:val="hybridMultilevel"/>
    <w:tmpl w:val="8DF222B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2DA72172"/>
    <w:multiLevelType w:val="multilevel"/>
    <w:tmpl w:val="8A3CA4FE"/>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2FDD790A"/>
    <w:multiLevelType w:val="hybridMultilevel"/>
    <w:tmpl w:val="711CC0B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4" w15:restartNumberingAfterBreak="0">
    <w:nsid w:val="34456A2D"/>
    <w:multiLevelType w:val="multilevel"/>
    <w:tmpl w:val="CFE04236"/>
    <w:lvl w:ilvl="0">
      <w:start w:val="1"/>
      <w:numFmt w:val="decimal"/>
      <w:lvlText w:val="%1."/>
      <w:lvlJc w:val="left"/>
      <w:pPr>
        <w:ind w:left="720" w:hanging="360"/>
      </w:pPr>
      <w:rPr>
        <w:rFonts w:hint="default"/>
      </w:rPr>
    </w:lvl>
    <w:lvl w:ilvl="1">
      <w:start w:val="5"/>
      <w:numFmt w:val="decimal"/>
      <w:isLgl/>
      <w:lvlText w:val="%1.%2"/>
      <w:lvlJc w:val="left"/>
      <w:pPr>
        <w:ind w:left="1065" w:hanging="52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98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700" w:hanging="144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420" w:hanging="1800"/>
      </w:pPr>
      <w:rPr>
        <w:rFonts w:hint="default"/>
      </w:rPr>
    </w:lvl>
    <w:lvl w:ilvl="8">
      <w:start w:val="1"/>
      <w:numFmt w:val="decimal"/>
      <w:isLgl/>
      <w:lvlText w:val="%1.%2.%3.%4.%5.%6.%7.%8.%9"/>
      <w:lvlJc w:val="left"/>
      <w:pPr>
        <w:ind w:left="3600" w:hanging="1800"/>
      </w:pPr>
      <w:rPr>
        <w:rFonts w:hint="default"/>
      </w:rPr>
    </w:lvl>
  </w:abstractNum>
  <w:abstractNum w:abstractNumId="25" w15:restartNumberingAfterBreak="0">
    <w:nsid w:val="37A86618"/>
    <w:multiLevelType w:val="multilevel"/>
    <w:tmpl w:val="FC24819C"/>
    <w:lvl w:ilvl="0">
      <w:start w:val="5"/>
      <w:numFmt w:val="decimal"/>
      <w:lvlText w:val="%1"/>
      <w:lvlJc w:val="left"/>
      <w:pPr>
        <w:ind w:left="645" w:hanging="645"/>
      </w:pPr>
      <w:rPr>
        <w:rFonts w:hint="default"/>
      </w:rPr>
    </w:lvl>
    <w:lvl w:ilvl="1">
      <w:start w:val="1"/>
      <w:numFmt w:val="decimal"/>
      <w:lvlText w:val="%1.%2"/>
      <w:lvlJc w:val="left"/>
      <w:pPr>
        <w:ind w:left="748" w:hanging="720"/>
      </w:pPr>
      <w:rPr>
        <w:rFonts w:hint="default"/>
      </w:rPr>
    </w:lvl>
    <w:lvl w:ilvl="2">
      <w:start w:val="2"/>
      <w:numFmt w:val="decimal"/>
      <w:lvlText w:val="%1.%2.%3"/>
      <w:lvlJc w:val="left"/>
      <w:pPr>
        <w:ind w:left="776" w:hanging="720"/>
      </w:pPr>
      <w:rPr>
        <w:rFonts w:hint="default"/>
      </w:rPr>
    </w:lvl>
    <w:lvl w:ilvl="3">
      <w:start w:val="1"/>
      <w:numFmt w:val="decimal"/>
      <w:lvlText w:val="%1.%2.%3.%4"/>
      <w:lvlJc w:val="left"/>
      <w:pPr>
        <w:ind w:left="1164" w:hanging="1080"/>
      </w:pPr>
      <w:rPr>
        <w:rFonts w:hint="default"/>
      </w:rPr>
    </w:lvl>
    <w:lvl w:ilvl="4">
      <w:start w:val="1"/>
      <w:numFmt w:val="decimal"/>
      <w:lvlText w:val="%1.%2.%3.%4.%5"/>
      <w:lvlJc w:val="left"/>
      <w:pPr>
        <w:ind w:left="1552" w:hanging="1440"/>
      </w:pPr>
      <w:rPr>
        <w:rFonts w:hint="default"/>
      </w:rPr>
    </w:lvl>
    <w:lvl w:ilvl="5">
      <w:start w:val="1"/>
      <w:numFmt w:val="decimal"/>
      <w:lvlText w:val="%1.%2.%3.%4.%5.%6"/>
      <w:lvlJc w:val="left"/>
      <w:pPr>
        <w:ind w:left="1580" w:hanging="1440"/>
      </w:pPr>
      <w:rPr>
        <w:rFonts w:hint="default"/>
      </w:rPr>
    </w:lvl>
    <w:lvl w:ilvl="6">
      <w:start w:val="1"/>
      <w:numFmt w:val="decimal"/>
      <w:lvlText w:val="%1.%2.%3.%4.%5.%6.%7"/>
      <w:lvlJc w:val="left"/>
      <w:pPr>
        <w:ind w:left="1968" w:hanging="1800"/>
      </w:pPr>
      <w:rPr>
        <w:rFonts w:hint="default"/>
      </w:rPr>
    </w:lvl>
    <w:lvl w:ilvl="7">
      <w:start w:val="1"/>
      <w:numFmt w:val="decimal"/>
      <w:lvlText w:val="%1.%2.%3.%4.%5.%6.%7.%8"/>
      <w:lvlJc w:val="left"/>
      <w:pPr>
        <w:ind w:left="1996" w:hanging="1800"/>
      </w:pPr>
      <w:rPr>
        <w:rFonts w:hint="default"/>
      </w:rPr>
    </w:lvl>
    <w:lvl w:ilvl="8">
      <w:start w:val="1"/>
      <w:numFmt w:val="decimal"/>
      <w:lvlText w:val="%1.%2.%3.%4.%5.%6.%7.%8.%9"/>
      <w:lvlJc w:val="left"/>
      <w:pPr>
        <w:ind w:left="2384" w:hanging="2160"/>
      </w:pPr>
      <w:rPr>
        <w:rFonts w:hint="default"/>
      </w:rPr>
    </w:lvl>
  </w:abstractNum>
  <w:abstractNum w:abstractNumId="26" w15:restartNumberingAfterBreak="0">
    <w:nsid w:val="3F1D0C4F"/>
    <w:multiLevelType w:val="multilevel"/>
    <w:tmpl w:val="CE7E4C04"/>
    <w:lvl w:ilvl="0">
      <w:start w:val="4"/>
      <w:numFmt w:val="decimal"/>
      <w:lvlText w:val="%1"/>
      <w:lvlJc w:val="left"/>
      <w:pPr>
        <w:ind w:left="525" w:hanging="525"/>
      </w:pPr>
      <w:rPr>
        <w:rFonts w:hint="default"/>
      </w:rPr>
    </w:lvl>
    <w:lvl w:ilvl="1">
      <w:start w:val="2"/>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4AC37A1"/>
    <w:multiLevelType w:val="multilevel"/>
    <w:tmpl w:val="04EC554C"/>
    <w:lvl w:ilvl="0">
      <w:start w:val="6"/>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28" w15:restartNumberingAfterBreak="0">
    <w:nsid w:val="49D11CC6"/>
    <w:multiLevelType w:val="hybridMultilevel"/>
    <w:tmpl w:val="0A6E9A1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9" w15:restartNumberingAfterBreak="0">
    <w:nsid w:val="4C2614D2"/>
    <w:multiLevelType w:val="multilevel"/>
    <w:tmpl w:val="C5F4AEF6"/>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30" w15:restartNumberingAfterBreak="0">
    <w:nsid w:val="4DED3A7A"/>
    <w:multiLevelType w:val="hybridMultilevel"/>
    <w:tmpl w:val="F146ACBE"/>
    <w:lvl w:ilvl="0" w:tplc="AB3ED6DA">
      <w:start w:val="1"/>
      <w:numFmt w:val="decimal"/>
      <w:pStyle w:val="Karine"/>
      <w:lvlText w:val="1.%1"/>
      <w:lvlJc w:val="center"/>
      <w:pPr>
        <w:ind w:left="36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1" w15:restartNumberingAfterBreak="0">
    <w:nsid w:val="4F6B7DFC"/>
    <w:multiLevelType w:val="multilevel"/>
    <w:tmpl w:val="04EC554C"/>
    <w:lvl w:ilvl="0">
      <w:start w:val="3"/>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2" w15:restartNumberingAfterBreak="0">
    <w:nsid w:val="52D32FB6"/>
    <w:multiLevelType w:val="multilevel"/>
    <w:tmpl w:val="25C2C674"/>
    <w:lvl w:ilvl="0">
      <w:start w:val="5"/>
      <w:numFmt w:val="decimal"/>
      <w:lvlText w:val="%1"/>
      <w:lvlJc w:val="left"/>
      <w:pPr>
        <w:ind w:left="720" w:hanging="720"/>
      </w:pPr>
      <w:rPr>
        <w:rFonts w:hint="default"/>
      </w:rPr>
    </w:lvl>
    <w:lvl w:ilvl="1">
      <w:start w:val="2"/>
      <w:numFmt w:val="decimal"/>
      <w:lvlText w:val="%1.%2"/>
      <w:lvlJc w:val="left"/>
      <w:pPr>
        <w:ind w:left="748" w:hanging="720"/>
      </w:pPr>
      <w:rPr>
        <w:rFonts w:hint="default"/>
      </w:rPr>
    </w:lvl>
    <w:lvl w:ilvl="2">
      <w:start w:val="1"/>
      <w:numFmt w:val="decimal"/>
      <w:lvlText w:val="%1.%2.%3"/>
      <w:lvlJc w:val="left"/>
      <w:pPr>
        <w:ind w:left="776" w:hanging="720"/>
      </w:pPr>
      <w:rPr>
        <w:rFonts w:hint="default"/>
      </w:rPr>
    </w:lvl>
    <w:lvl w:ilvl="3">
      <w:start w:val="1"/>
      <w:numFmt w:val="decimal"/>
      <w:lvlText w:val="%1.%2.%3.%4"/>
      <w:lvlJc w:val="left"/>
      <w:pPr>
        <w:ind w:left="1164" w:hanging="1080"/>
      </w:pPr>
      <w:rPr>
        <w:rFonts w:hint="default"/>
      </w:rPr>
    </w:lvl>
    <w:lvl w:ilvl="4">
      <w:start w:val="1"/>
      <w:numFmt w:val="decimal"/>
      <w:lvlText w:val="%1.%2.%3.%4.%5"/>
      <w:lvlJc w:val="left"/>
      <w:pPr>
        <w:ind w:left="1552" w:hanging="1440"/>
      </w:pPr>
      <w:rPr>
        <w:rFonts w:hint="default"/>
      </w:rPr>
    </w:lvl>
    <w:lvl w:ilvl="5">
      <w:start w:val="1"/>
      <w:numFmt w:val="decimal"/>
      <w:lvlText w:val="%1.%2.%3.%4.%5.%6"/>
      <w:lvlJc w:val="left"/>
      <w:pPr>
        <w:ind w:left="1940" w:hanging="1800"/>
      </w:pPr>
      <w:rPr>
        <w:rFonts w:hint="default"/>
      </w:rPr>
    </w:lvl>
    <w:lvl w:ilvl="6">
      <w:start w:val="1"/>
      <w:numFmt w:val="decimal"/>
      <w:lvlText w:val="%1.%2.%3.%4.%5.%6.%7"/>
      <w:lvlJc w:val="left"/>
      <w:pPr>
        <w:ind w:left="1968" w:hanging="1800"/>
      </w:pPr>
      <w:rPr>
        <w:rFonts w:hint="default"/>
      </w:rPr>
    </w:lvl>
    <w:lvl w:ilvl="7">
      <w:start w:val="1"/>
      <w:numFmt w:val="decimal"/>
      <w:lvlText w:val="%1.%2.%3.%4.%5.%6.%7.%8"/>
      <w:lvlJc w:val="left"/>
      <w:pPr>
        <w:ind w:left="2356" w:hanging="2160"/>
      </w:pPr>
      <w:rPr>
        <w:rFonts w:hint="default"/>
      </w:rPr>
    </w:lvl>
    <w:lvl w:ilvl="8">
      <w:start w:val="1"/>
      <w:numFmt w:val="decimal"/>
      <w:lvlText w:val="%1.%2.%3.%4.%5.%6.%7.%8.%9"/>
      <w:lvlJc w:val="left"/>
      <w:pPr>
        <w:ind w:left="2744" w:hanging="2520"/>
      </w:pPr>
      <w:rPr>
        <w:rFonts w:hint="default"/>
      </w:rPr>
    </w:lvl>
  </w:abstractNum>
  <w:abstractNum w:abstractNumId="33" w15:restartNumberingAfterBreak="0">
    <w:nsid w:val="57D26BD3"/>
    <w:multiLevelType w:val="multilevel"/>
    <w:tmpl w:val="A5EE373C"/>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5F4D668D"/>
    <w:multiLevelType w:val="hybridMultilevel"/>
    <w:tmpl w:val="0E4255E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5" w15:restartNumberingAfterBreak="0">
    <w:nsid w:val="61DA2330"/>
    <w:multiLevelType w:val="multilevel"/>
    <w:tmpl w:val="BC12A7FE"/>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b w:val="0"/>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6652151D"/>
    <w:multiLevelType w:val="hybridMultilevel"/>
    <w:tmpl w:val="7084F12C"/>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7" w15:restartNumberingAfterBreak="0">
    <w:nsid w:val="6919416E"/>
    <w:multiLevelType w:val="multilevel"/>
    <w:tmpl w:val="C58AC524"/>
    <w:lvl w:ilvl="0">
      <w:start w:val="5"/>
      <w:numFmt w:val="decimal"/>
      <w:lvlText w:val="%1"/>
      <w:lvlJc w:val="left"/>
      <w:pPr>
        <w:ind w:left="645" w:hanging="645"/>
      </w:pPr>
      <w:rPr>
        <w:rFonts w:hint="default"/>
      </w:rPr>
    </w:lvl>
    <w:lvl w:ilvl="1">
      <w:start w:val="1"/>
      <w:numFmt w:val="decimal"/>
      <w:lvlText w:val="%1.%2"/>
      <w:lvlJc w:val="left"/>
      <w:pPr>
        <w:ind w:left="748"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164" w:hanging="1080"/>
      </w:pPr>
      <w:rPr>
        <w:rFonts w:hint="default"/>
      </w:rPr>
    </w:lvl>
    <w:lvl w:ilvl="4">
      <w:start w:val="1"/>
      <w:numFmt w:val="decimal"/>
      <w:lvlText w:val="%1.%2.%3.%4.%5"/>
      <w:lvlJc w:val="left"/>
      <w:pPr>
        <w:ind w:left="1552" w:hanging="1440"/>
      </w:pPr>
      <w:rPr>
        <w:rFonts w:hint="default"/>
      </w:rPr>
    </w:lvl>
    <w:lvl w:ilvl="5">
      <w:start w:val="1"/>
      <w:numFmt w:val="decimal"/>
      <w:lvlText w:val="%1.%2.%3.%4.%5.%6"/>
      <w:lvlJc w:val="left"/>
      <w:pPr>
        <w:ind w:left="1580" w:hanging="1440"/>
      </w:pPr>
      <w:rPr>
        <w:rFonts w:hint="default"/>
      </w:rPr>
    </w:lvl>
    <w:lvl w:ilvl="6">
      <w:start w:val="1"/>
      <w:numFmt w:val="decimal"/>
      <w:lvlText w:val="%1.%2.%3.%4.%5.%6.%7"/>
      <w:lvlJc w:val="left"/>
      <w:pPr>
        <w:ind w:left="1968" w:hanging="1800"/>
      </w:pPr>
      <w:rPr>
        <w:rFonts w:hint="default"/>
      </w:rPr>
    </w:lvl>
    <w:lvl w:ilvl="7">
      <w:start w:val="1"/>
      <w:numFmt w:val="decimal"/>
      <w:lvlText w:val="%1.%2.%3.%4.%5.%6.%7.%8"/>
      <w:lvlJc w:val="left"/>
      <w:pPr>
        <w:ind w:left="1996" w:hanging="1800"/>
      </w:pPr>
      <w:rPr>
        <w:rFonts w:hint="default"/>
      </w:rPr>
    </w:lvl>
    <w:lvl w:ilvl="8">
      <w:start w:val="1"/>
      <w:numFmt w:val="decimal"/>
      <w:lvlText w:val="%1.%2.%3.%4.%5.%6.%7.%8.%9"/>
      <w:lvlJc w:val="left"/>
      <w:pPr>
        <w:ind w:left="2384" w:hanging="2160"/>
      </w:pPr>
      <w:rPr>
        <w:rFonts w:hint="default"/>
      </w:rPr>
    </w:lvl>
  </w:abstractNum>
  <w:abstractNum w:abstractNumId="38" w15:restartNumberingAfterBreak="0">
    <w:nsid w:val="69570C8B"/>
    <w:multiLevelType w:val="multilevel"/>
    <w:tmpl w:val="04EC554C"/>
    <w:lvl w:ilvl="0">
      <w:start w:val="3"/>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39" w15:restartNumberingAfterBreak="0">
    <w:nsid w:val="6A836AA5"/>
    <w:multiLevelType w:val="hybridMultilevel"/>
    <w:tmpl w:val="2972439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0" w15:restartNumberingAfterBreak="0">
    <w:nsid w:val="6AF514C9"/>
    <w:multiLevelType w:val="hybridMultilevel"/>
    <w:tmpl w:val="2F58B20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1" w15:restartNumberingAfterBreak="0">
    <w:nsid w:val="6CA54D5C"/>
    <w:multiLevelType w:val="multilevel"/>
    <w:tmpl w:val="ECBED19C"/>
    <w:lvl w:ilvl="0">
      <w:start w:val="5"/>
      <w:numFmt w:val="decimal"/>
      <w:lvlText w:val="%1"/>
      <w:lvlJc w:val="left"/>
      <w:pPr>
        <w:ind w:left="525" w:hanging="525"/>
      </w:pPr>
      <w:rPr>
        <w:rFonts w:hint="default"/>
      </w:rPr>
    </w:lvl>
    <w:lvl w:ilvl="1">
      <w:start w:val="3"/>
      <w:numFmt w:val="decimal"/>
      <w:lvlText w:val="%1.%2"/>
      <w:lvlJc w:val="left"/>
      <w:pPr>
        <w:ind w:left="525" w:hanging="52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6EC42F0E"/>
    <w:multiLevelType w:val="multilevel"/>
    <w:tmpl w:val="54A4AEEA"/>
    <w:lvl w:ilvl="0">
      <w:start w:val="1"/>
      <w:numFmt w:val="decimal"/>
      <w:pStyle w:val="Titre11"/>
      <w:lvlText w:val="%1."/>
      <w:lvlJc w:val="left"/>
      <w:pPr>
        <w:ind w:left="3338" w:hanging="360"/>
      </w:pPr>
      <w:rPr>
        <w:rFonts w:ascii="Arial" w:hAnsi="Arial" w:hint="default"/>
        <w:b w:val="0"/>
        <w:bCs w:val="0"/>
        <w:i w:val="0"/>
        <w:iCs w:val="0"/>
        <w:caps w:val="0"/>
        <w:smallCaps w:val="0"/>
        <w:strike w:val="0"/>
        <w:dstrike w:val="0"/>
        <w:noProof w:val="0"/>
        <w:vanish w:val="0"/>
        <w:color w:val="4A4A49"/>
        <w:spacing w:val="0"/>
        <w:kern w:val="0"/>
        <w:position w:val="0"/>
        <w:sz w:val="6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Text w:val="%1.%2."/>
      <w:lvlJc w:val="left"/>
      <w:pPr>
        <w:ind w:left="432" w:hanging="432"/>
      </w:pPr>
      <w:rPr>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10C3341"/>
    <w:multiLevelType w:val="hybridMultilevel"/>
    <w:tmpl w:val="E342DD3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4" w15:restartNumberingAfterBreak="0">
    <w:nsid w:val="75CA140B"/>
    <w:multiLevelType w:val="multilevel"/>
    <w:tmpl w:val="52420066"/>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45" w15:restartNumberingAfterBreak="0">
    <w:nsid w:val="760020E7"/>
    <w:multiLevelType w:val="hybridMultilevel"/>
    <w:tmpl w:val="D54671A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6" w15:restartNumberingAfterBreak="0">
    <w:nsid w:val="79E64105"/>
    <w:multiLevelType w:val="multilevel"/>
    <w:tmpl w:val="04EC554C"/>
    <w:lvl w:ilvl="0">
      <w:start w:val="1"/>
      <w:numFmt w:val="decimal"/>
      <w:lvlText w:val="%1"/>
      <w:lvlJc w:val="left"/>
      <w:pPr>
        <w:ind w:left="480" w:hanging="480"/>
      </w:pPr>
      <w:rPr>
        <w:rFonts w:hint="default"/>
      </w:rPr>
    </w:lvl>
    <w:lvl w:ilvl="1">
      <w:start w:val="1"/>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7" w15:restartNumberingAfterBreak="0">
    <w:nsid w:val="7B3861B9"/>
    <w:multiLevelType w:val="hybridMultilevel"/>
    <w:tmpl w:val="E7DC9BCA"/>
    <w:lvl w:ilvl="0" w:tplc="964E9BFE">
      <w:start w:val="1"/>
      <w:numFmt w:val="decimal"/>
      <w:pStyle w:val="Titre1"/>
      <w:lvlText w:val="1.%1"/>
      <w:lvlJc w:val="center"/>
      <w:pPr>
        <w:ind w:left="717" w:hanging="360"/>
      </w:pPr>
      <w:rPr>
        <w:rFonts w:ascii="Arial" w:hAnsi="Arial" w:hint="default"/>
        <w:b w:val="0"/>
        <w:i w:val="0"/>
        <w:color w:val="4A4A49"/>
        <w:sz w:val="60"/>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8" w15:restartNumberingAfterBreak="0">
    <w:nsid w:val="7CE94D90"/>
    <w:multiLevelType w:val="hybridMultilevel"/>
    <w:tmpl w:val="A1721A6E"/>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49" w15:restartNumberingAfterBreak="0">
    <w:nsid w:val="7E902D93"/>
    <w:multiLevelType w:val="multilevel"/>
    <w:tmpl w:val="04EC554C"/>
    <w:lvl w:ilvl="0">
      <w:start w:val="1"/>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num w:numId="1">
    <w:abstractNumId w:val="42"/>
  </w:num>
  <w:num w:numId="2">
    <w:abstractNumId w:val="0"/>
  </w:num>
  <w:num w:numId="3">
    <w:abstractNumId w:val="9"/>
  </w:num>
  <w:num w:numId="4">
    <w:abstractNumId w:val="3"/>
  </w:num>
  <w:num w:numId="5">
    <w:abstractNumId w:val="36"/>
  </w:num>
  <w:num w:numId="6">
    <w:abstractNumId w:val="21"/>
  </w:num>
  <w:num w:numId="7">
    <w:abstractNumId w:val="14"/>
  </w:num>
  <w:num w:numId="8">
    <w:abstractNumId w:val="23"/>
  </w:num>
  <w:num w:numId="9">
    <w:abstractNumId w:val="39"/>
  </w:num>
  <w:num w:numId="10">
    <w:abstractNumId w:val="43"/>
  </w:num>
  <w:num w:numId="11">
    <w:abstractNumId w:val="45"/>
  </w:num>
  <w:num w:numId="12">
    <w:abstractNumId w:val="40"/>
  </w:num>
  <w:num w:numId="13">
    <w:abstractNumId w:val="10"/>
  </w:num>
  <w:num w:numId="14">
    <w:abstractNumId w:val="18"/>
  </w:num>
  <w:num w:numId="15">
    <w:abstractNumId w:val="28"/>
  </w:num>
  <w:num w:numId="16">
    <w:abstractNumId w:val="34"/>
  </w:num>
  <w:num w:numId="17">
    <w:abstractNumId w:val="33"/>
  </w:num>
  <w:num w:numId="18">
    <w:abstractNumId w:val="22"/>
  </w:num>
  <w:num w:numId="19">
    <w:abstractNumId w:val="20"/>
  </w:num>
  <w:num w:numId="20">
    <w:abstractNumId w:val="35"/>
  </w:num>
  <w:num w:numId="21">
    <w:abstractNumId w:val="7"/>
  </w:num>
  <w:num w:numId="22">
    <w:abstractNumId w:val="46"/>
  </w:num>
  <w:num w:numId="23">
    <w:abstractNumId w:val="16"/>
  </w:num>
  <w:num w:numId="24">
    <w:abstractNumId w:val="49"/>
  </w:num>
  <w:num w:numId="25">
    <w:abstractNumId w:val="19"/>
  </w:num>
  <w:num w:numId="26">
    <w:abstractNumId w:val="8"/>
  </w:num>
  <w:num w:numId="27">
    <w:abstractNumId w:val="5"/>
  </w:num>
  <w:num w:numId="28">
    <w:abstractNumId w:val="38"/>
  </w:num>
  <w:num w:numId="29">
    <w:abstractNumId w:val="31"/>
  </w:num>
  <w:num w:numId="30">
    <w:abstractNumId w:val="2"/>
  </w:num>
  <w:num w:numId="31">
    <w:abstractNumId w:val="17"/>
  </w:num>
  <w:num w:numId="32">
    <w:abstractNumId w:val="15"/>
  </w:num>
  <w:num w:numId="33">
    <w:abstractNumId w:val="6"/>
  </w:num>
  <w:num w:numId="34">
    <w:abstractNumId w:val="27"/>
  </w:num>
  <w:num w:numId="35">
    <w:abstractNumId w:val="4"/>
  </w:num>
  <w:num w:numId="36">
    <w:abstractNumId w:val="47"/>
  </w:num>
  <w:num w:numId="37">
    <w:abstractNumId w:val="48"/>
  </w:num>
  <w:num w:numId="38">
    <w:abstractNumId w:val="32"/>
  </w:num>
  <w:num w:numId="39">
    <w:abstractNumId w:val="11"/>
  </w:num>
  <w:num w:numId="40">
    <w:abstractNumId w:val="25"/>
  </w:num>
  <w:num w:numId="41">
    <w:abstractNumId w:val="1"/>
  </w:num>
  <w:num w:numId="42">
    <w:abstractNumId w:val="37"/>
  </w:num>
  <w:num w:numId="43">
    <w:abstractNumId w:val="30"/>
  </w:num>
  <w:num w:numId="44">
    <w:abstractNumId w:val="29"/>
  </w:num>
  <w:num w:numId="45">
    <w:abstractNumId w:val="24"/>
  </w:num>
  <w:num w:numId="46">
    <w:abstractNumId w:val="12"/>
  </w:num>
  <w:num w:numId="47">
    <w:abstractNumId w:val="30"/>
  </w:num>
  <w:num w:numId="48">
    <w:abstractNumId w:val="26"/>
  </w:num>
  <w:num w:numId="49">
    <w:abstractNumId w:val="41"/>
  </w:num>
  <w:num w:numId="50">
    <w:abstractNumId w:val="13"/>
  </w:num>
  <w:num w:numId="51">
    <w:abstractNumId w:val="42"/>
  </w:num>
  <w:num w:numId="52">
    <w:abstractNumId w:val="30"/>
  </w:num>
  <w:num w:numId="53">
    <w:abstractNumId w:val="30"/>
  </w:num>
  <w:num w:numId="54">
    <w:abstractNumId w:val="42"/>
  </w:num>
  <w:num w:numId="55">
    <w:abstractNumId w:val="44"/>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grammar="clean"/>
  <w:documentProtection w:edit="readOnly" w:enforcement="0"/>
  <w:defaultTabStop w:val="709"/>
  <w:hyphenationZone w:val="425"/>
  <w:evenAndOddHeaders/>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Français au bureau&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vfsps9dev0vp3eztzixzs94wptf2r95tssd&quot;&gt;BiblioNicC-Converted&lt;record-ids&gt;&lt;item&gt;1050&lt;/item&gt;&lt;item&gt;1051&lt;/item&gt;&lt;item&gt;1260&lt;/item&gt;&lt;item&gt;1280&lt;/item&gt;&lt;/record-ids&gt;&lt;/item&gt;&lt;/Libraries&gt;"/>
  </w:docVars>
  <w:rsids>
    <w:rsidRoot w:val="00D54608"/>
    <w:rsid w:val="00002ECC"/>
    <w:rsid w:val="000045E9"/>
    <w:rsid w:val="000065E1"/>
    <w:rsid w:val="0000796F"/>
    <w:rsid w:val="000114EC"/>
    <w:rsid w:val="00013108"/>
    <w:rsid w:val="00013F94"/>
    <w:rsid w:val="00016ECA"/>
    <w:rsid w:val="000172AE"/>
    <w:rsid w:val="00022AB8"/>
    <w:rsid w:val="000235B5"/>
    <w:rsid w:val="00024DA6"/>
    <w:rsid w:val="00024FE8"/>
    <w:rsid w:val="00025496"/>
    <w:rsid w:val="000264D5"/>
    <w:rsid w:val="0002771C"/>
    <w:rsid w:val="00030652"/>
    <w:rsid w:val="00032B9C"/>
    <w:rsid w:val="00035939"/>
    <w:rsid w:val="000429A6"/>
    <w:rsid w:val="0004388D"/>
    <w:rsid w:val="0004402D"/>
    <w:rsid w:val="00046BCD"/>
    <w:rsid w:val="00047C20"/>
    <w:rsid w:val="00051BC5"/>
    <w:rsid w:val="00053B61"/>
    <w:rsid w:val="00053EA1"/>
    <w:rsid w:val="000543DB"/>
    <w:rsid w:val="00065270"/>
    <w:rsid w:val="000677EE"/>
    <w:rsid w:val="00072B7C"/>
    <w:rsid w:val="000742DE"/>
    <w:rsid w:val="00074EC5"/>
    <w:rsid w:val="000804D3"/>
    <w:rsid w:val="00080D79"/>
    <w:rsid w:val="000815F3"/>
    <w:rsid w:val="000821E9"/>
    <w:rsid w:val="00082E53"/>
    <w:rsid w:val="00083161"/>
    <w:rsid w:val="00086171"/>
    <w:rsid w:val="00091B54"/>
    <w:rsid w:val="00091DB2"/>
    <w:rsid w:val="00092E18"/>
    <w:rsid w:val="00093A7D"/>
    <w:rsid w:val="000968DE"/>
    <w:rsid w:val="000972E2"/>
    <w:rsid w:val="000A13B8"/>
    <w:rsid w:val="000A2513"/>
    <w:rsid w:val="000A28C9"/>
    <w:rsid w:val="000A34D0"/>
    <w:rsid w:val="000A3837"/>
    <w:rsid w:val="000B20F9"/>
    <w:rsid w:val="000B3F8A"/>
    <w:rsid w:val="000B5A8F"/>
    <w:rsid w:val="000C0896"/>
    <w:rsid w:val="000C22AD"/>
    <w:rsid w:val="000C37B9"/>
    <w:rsid w:val="000D178D"/>
    <w:rsid w:val="000D1C23"/>
    <w:rsid w:val="000D2232"/>
    <w:rsid w:val="000D33A8"/>
    <w:rsid w:val="000D43D2"/>
    <w:rsid w:val="000D44F0"/>
    <w:rsid w:val="000D5B93"/>
    <w:rsid w:val="000D78FF"/>
    <w:rsid w:val="000E00B3"/>
    <w:rsid w:val="000E38A3"/>
    <w:rsid w:val="000F413C"/>
    <w:rsid w:val="000F423D"/>
    <w:rsid w:val="000F4A71"/>
    <w:rsid w:val="000F6511"/>
    <w:rsid w:val="001004EC"/>
    <w:rsid w:val="00105A6A"/>
    <w:rsid w:val="00106109"/>
    <w:rsid w:val="0011017D"/>
    <w:rsid w:val="001106D4"/>
    <w:rsid w:val="00111401"/>
    <w:rsid w:val="00114C1E"/>
    <w:rsid w:val="001151B9"/>
    <w:rsid w:val="0012274D"/>
    <w:rsid w:val="001242F3"/>
    <w:rsid w:val="0012446D"/>
    <w:rsid w:val="001259F4"/>
    <w:rsid w:val="00127986"/>
    <w:rsid w:val="00130C5A"/>
    <w:rsid w:val="00131732"/>
    <w:rsid w:val="001339AF"/>
    <w:rsid w:val="00133A97"/>
    <w:rsid w:val="00134FE7"/>
    <w:rsid w:val="001400D6"/>
    <w:rsid w:val="001402A3"/>
    <w:rsid w:val="001446A7"/>
    <w:rsid w:val="0015268E"/>
    <w:rsid w:val="0015474D"/>
    <w:rsid w:val="001572D3"/>
    <w:rsid w:val="001575E0"/>
    <w:rsid w:val="001578CD"/>
    <w:rsid w:val="001616F0"/>
    <w:rsid w:val="00162A75"/>
    <w:rsid w:val="001749D7"/>
    <w:rsid w:val="00176618"/>
    <w:rsid w:val="00176813"/>
    <w:rsid w:val="00176F55"/>
    <w:rsid w:val="00180B58"/>
    <w:rsid w:val="00186B88"/>
    <w:rsid w:val="001903E5"/>
    <w:rsid w:val="001939A9"/>
    <w:rsid w:val="001946B2"/>
    <w:rsid w:val="0019532C"/>
    <w:rsid w:val="001A104B"/>
    <w:rsid w:val="001A1EE6"/>
    <w:rsid w:val="001A2D99"/>
    <w:rsid w:val="001A425F"/>
    <w:rsid w:val="001A4996"/>
    <w:rsid w:val="001A7114"/>
    <w:rsid w:val="001A7721"/>
    <w:rsid w:val="001B48C2"/>
    <w:rsid w:val="001B5946"/>
    <w:rsid w:val="001C1400"/>
    <w:rsid w:val="001C1E40"/>
    <w:rsid w:val="001C236F"/>
    <w:rsid w:val="001C2C2C"/>
    <w:rsid w:val="001C55F3"/>
    <w:rsid w:val="001C6239"/>
    <w:rsid w:val="001C6F79"/>
    <w:rsid w:val="001C7BF8"/>
    <w:rsid w:val="001D348E"/>
    <w:rsid w:val="001D5B9F"/>
    <w:rsid w:val="001D75BA"/>
    <w:rsid w:val="001D7A2B"/>
    <w:rsid w:val="001E3A4E"/>
    <w:rsid w:val="001E45F3"/>
    <w:rsid w:val="001E7CF2"/>
    <w:rsid w:val="001E7D9B"/>
    <w:rsid w:val="001F0EC9"/>
    <w:rsid w:val="001F0F27"/>
    <w:rsid w:val="001F147E"/>
    <w:rsid w:val="001F3A63"/>
    <w:rsid w:val="001F6088"/>
    <w:rsid w:val="001F742C"/>
    <w:rsid w:val="001F7C58"/>
    <w:rsid w:val="00201801"/>
    <w:rsid w:val="002021C3"/>
    <w:rsid w:val="0020268F"/>
    <w:rsid w:val="0020305A"/>
    <w:rsid w:val="00203566"/>
    <w:rsid w:val="00211E2C"/>
    <w:rsid w:val="00212789"/>
    <w:rsid w:val="002157B8"/>
    <w:rsid w:val="00215F37"/>
    <w:rsid w:val="00215F65"/>
    <w:rsid w:val="00216303"/>
    <w:rsid w:val="00220187"/>
    <w:rsid w:val="00221FF3"/>
    <w:rsid w:val="00233677"/>
    <w:rsid w:val="00233CC3"/>
    <w:rsid w:val="002346E3"/>
    <w:rsid w:val="00241205"/>
    <w:rsid w:val="00241BE0"/>
    <w:rsid w:val="00244695"/>
    <w:rsid w:val="00250BE6"/>
    <w:rsid w:val="0025433C"/>
    <w:rsid w:val="00254F21"/>
    <w:rsid w:val="00261E15"/>
    <w:rsid w:val="002620CE"/>
    <w:rsid w:val="00264B4A"/>
    <w:rsid w:val="00265ECB"/>
    <w:rsid w:val="00265F7E"/>
    <w:rsid w:val="0026752F"/>
    <w:rsid w:val="00274457"/>
    <w:rsid w:val="00275130"/>
    <w:rsid w:val="00276EF3"/>
    <w:rsid w:val="002777CB"/>
    <w:rsid w:val="00283F2A"/>
    <w:rsid w:val="00290FB9"/>
    <w:rsid w:val="00294B13"/>
    <w:rsid w:val="00295EB5"/>
    <w:rsid w:val="00296AF2"/>
    <w:rsid w:val="002A0FBA"/>
    <w:rsid w:val="002A267A"/>
    <w:rsid w:val="002A3121"/>
    <w:rsid w:val="002A6B0B"/>
    <w:rsid w:val="002B23C6"/>
    <w:rsid w:val="002B412F"/>
    <w:rsid w:val="002B5892"/>
    <w:rsid w:val="002B5F3A"/>
    <w:rsid w:val="002B6260"/>
    <w:rsid w:val="002C1130"/>
    <w:rsid w:val="002C1E71"/>
    <w:rsid w:val="002C40DC"/>
    <w:rsid w:val="002C7EC4"/>
    <w:rsid w:val="002D2CC9"/>
    <w:rsid w:val="002D7CF7"/>
    <w:rsid w:val="002E0E1A"/>
    <w:rsid w:val="002E13FA"/>
    <w:rsid w:val="002E15EC"/>
    <w:rsid w:val="002E3374"/>
    <w:rsid w:val="002E3853"/>
    <w:rsid w:val="002E5956"/>
    <w:rsid w:val="002E6AFD"/>
    <w:rsid w:val="002E6E3D"/>
    <w:rsid w:val="002F008A"/>
    <w:rsid w:val="002F3625"/>
    <w:rsid w:val="002F470A"/>
    <w:rsid w:val="002F60F9"/>
    <w:rsid w:val="002F7C7C"/>
    <w:rsid w:val="00300C1C"/>
    <w:rsid w:val="003069E7"/>
    <w:rsid w:val="0031163A"/>
    <w:rsid w:val="00314261"/>
    <w:rsid w:val="003144C2"/>
    <w:rsid w:val="0031609B"/>
    <w:rsid w:val="0032309F"/>
    <w:rsid w:val="00323E7E"/>
    <w:rsid w:val="003245F9"/>
    <w:rsid w:val="0033215B"/>
    <w:rsid w:val="0033280D"/>
    <w:rsid w:val="00337A85"/>
    <w:rsid w:val="0034021E"/>
    <w:rsid w:val="003520A9"/>
    <w:rsid w:val="00354105"/>
    <w:rsid w:val="00360035"/>
    <w:rsid w:val="003618B2"/>
    <w:rsid w:val="003643A6"/>
    <w:rsid w:val="00364E98"/>
    <w:rsid w:val="00366533"/>
    <w:rsid w:val="00372F1C"/>
    <w:rsid w:val="0037318A"/>
    <w:rsid w:val="003732AD"/>
    <w:rsid w:val="00373A91"/>
    <w:rsid w:val="00374181"/>
    <w:rsid w:val="00375E2E"/>
    <w:rsid w:val="003762C6"/>
    <w:rsid w:val="00377F0F"/>
    <w:rsid w:val="00381031"/>
    <w:rsid w:val="00382832"/>
    <w:rsid w:val="00382D98"/>
    <w:rsid w:val="00383046"/>
    <w:rsid w:val="00385FA8"/>
    <w:rsid w:val="003860EC"/>
    <w:rsid w:val="0038737F"/>
    <w:rsid w:val="00387705"/>
    <w:rsid w:val="0039089B"/>
    <w:rsid w:val="00390C02"/>
    <w:rsid w:val="00394957"/>
    <w:rsid w:val="00395200"/>
    <w:rsid w:val="00397925"/>
    <w:rsid w:val="00397E24"/>
    <w:rsid w:val="003A2188"/>
    <w:rsid w:val="003A24C1"/>
    <w:rsid w:val="003A25CF"/>
    <w:rsid w:val="003A6B75"/>
    <w:rsid w:val="003A7403"/>
    <w:rsid w:val="003B0067"/>
    <w:rsid w:val="003B0E2B"/>
    <w:rsid w:val="003B2514"/>
    <w:rsid w:val="003B3782"/>
    <w:rsid w:val="003B4F4B"/>
    <w:rsid w:val="003B6D52"/>
    <w:rsid w:val="003C141E"/>
    <w:rsid w:val="003C33A3"/>
    <w:rsid w:val="003C5F08"/>
    <w:rsid w:val="003C7101"/>
    <w:rsid w:val="003C7CE7"/>
    <w:rsid w:val="003D1875"/>
    <w:rsid w:val="003D3FE8"/>
    <w:rsid w:val="003D4B37"/>
    <w:rsid w:val="003D6083"/>
    <w:rsid w:val="003E1A43"/>
    <w:rsid w:val="003E3264"/>
    <w:rsid w:val="003E48CD"/>
    <w:rsid w:val="003E5668"/>
    <w:rsid w:val="003F283D"/>
    <w:rsid w:val="003F4584"/>
    <w:rsid w:val="003F4FA4"/>
    <w:rsid w:val="003F5C93"/>
    <w:rsid w:val="00400D72"/>
    <w:rsid w:val="00401543"/>
    <w:rsid w:val="00403AA6"/>
    <w:rsid w:val="00410BB3"/>
    <w:rsid w:val="004117D9"/>
    <w:rsid w:val="00413AA1"/>
    <w:rsid w:val="004140AC"/>
    <w:rsid w:val="0041503B"/>
    <w:rsid w:val="004155C4"/>
    <w:rsid w:val="00420633"/>
    <w:rsid w:val="00420CC0"/>
    <w:rsid w:val="00423BD6"/>
    <w:rsid w:val="00424798"/>
    <w:rsid w:val="00431C1F"/>
    <w:rsid w:val="004339E5"/>
    <w:rsid w:val="004346FF"/>
    <w:rsid w:val="004350CC"/>
    <w:rsid w:val="0043698E"/>
    <w:rsid w:val="004411A1"/>
    <w:rsid w:val="00441CE8"/>
    <w:rsid w:val="00444B53"/>
    <w:rsid w:val="004470E7"/>
    <w:rsid w:val="00447431"/>
    <w:rsid w:val="00451992"/>
    <w:rsid w:val="004558CA"/>
    <w:rsid w:val="00460938"/>
    <w:rsid w:val="00462197"/>
    <w:rsid w:val="00463659"/>
    <w:rsid w:val="004662B6"/>
    <w:rsid w:val="004707AC"/>
    <w:rsid w:val="004748ED"/>
    <w:rsid w:val="0048050E"/>
    <w:rsid w:val="00481E02"/>
    <w:rsid w:val="004826A8"/>
    <w:rsid w:val="00483288"/>
    <w:rsid w:val="00483549"/>
    <w:rsid w:val="004849AF"/>
    <w:rsid w:val="00487428"/>
    <w:rsid w:val="00487FB4"/>
    <w:rsid w:val="00487FBC"/>
    <w:rsid w:val="004917A8"/>
    <w:rsid w:val="004931E5"/>
    <w:rsid w:val="004934A2"/>
    <w:rsid w:val="0049698F"/>
    <w:rsid w:val="004977C0"/>
    <w:rsid w:val="004A2147"/>
    <w:rsid w:val="004A49C6"/>
    <w:rsid w:val="004A5796"/>
    <w:rsid w:val="004B2FFD"/>
    <w:rsid w:val="004B3529"/>
    <w:rsid w:val="004C0E75"/>
    <w:rsid w:val="004C0EF3"/>
    <w:rsid w:val="004C17F9"/>
    <w:rsid w:val="004C1C60"/>
    <w:rsid w:val="004C1C99"/>
    <w:rsid w:val="004C231A"/>
    <w:rsid w:val="004C2754"/>
    <w:rsid w:val="004C28B1"/>
    <w:rsid w:val="004C3CD8"/>
    <w:rsid w:val="004C57FF"/>
    <w:rsid w:val="004C58C2"/>
    <w:rsid w:val="004C6665"/>
    <w:rsid w:val="004C6B1B"/>
    <w:rsid w:val="004C6B82"/>
    <w:rsid w:val="004D1AC4"/>
    <w:rsid w:val="004D3884"/>
    <w:rsid w:val="004D4224"/>
    <w:rsid w:val="004E1C16"/>
    <w:rsid w:val="004E49EE"/>
    <w:rsid w:val="004E53F7"/>
    <w:rsid w:val="004E6C95"/>
    <w:rsid w:val="004F0AE7"/>
    <w:rsid w:val="004F11B9"/>
    <w:rsid w:val="004F43F8"/>
    <w:rsid w:val="004F477D"/>
    <w:rsid w:val="005028C9"/>
    <w:rsid w:val="0050388E"/>
    <w:rsid w:val="005043DC"/>
    <w:rsid w:val="00504EE2"/>
    <w:rsid w:val="00505A5C"/>
    <w:rsid w:val="00506C03"/>
    <w:rsid w:val="00506F55"/>
    <w:rsid w:val="005075E7"/>
    <w:rsid w:val="0051391D"/>
    <w:rsid w:val="00515C94"/>
    <w:rsid w:val="005171FE"/>
    <w:rsid w:val="005173A7"/>
    <w:rsid w:val="005233FB"/>
    <w:rsid w:val="00532B20"/>
    <w:rsid w:val="00533551"/>
    <w:rsid w:val="005341A6"/>
    <w:rsid w:val="0055084D"/>
    <w:rsid w:val="00556601"/>
    <w:rsid w:val="00557DDE"/>
    <w:rsid w:val="0056030F"/>
    <w:rsid w:val="005607F6"/>
    <w:rsid w:val="005612B8"/>
    <w:rsid w:val="00563320"/>
    <w:rsid w:val="00567C66"/>
    <w:rsid w:val="00570741"/>
    <w:rsid w:val="00572804"/>
    <w:rsid w:val="005744FC"/>
    <w:rsid w:val="00574FA6"/>
    <w:rsid w:val="00577F8E"/>
    <w:rsid w:val="005827F6"/>
    <w:rsid w:val="005829CB"/>
    <w:rsid w:val="005829FF"/>
    <w:rsid w:val="0058465B"/>
    <w:rsid w:val="00585555"/>
    <w:rsid w:val="00586063"/>
    <w:rsid w:val="0058705F"/>
    <w:rsid w:val="00587395"/>
    <w:rsid w:val="00587C99"/>
    <w:rsid w:val="00590408"/>
    <w:rsid w:val="00590B3F"/>
    <w:rsid w:val="00593666"/>
    <w:rsid w:val="00593E88"/>
    <w:rsid w:val="005959DF"/>
    <w:rsid w:val="005A2210"/>
    <w:rsid w:val="005A42FB"/>
    <w:rsid w:val="005A4E45"/>
    <w:rsid w:val="005B28C9"/>
    <w:rsid w:val="005B688A"/>
    <w:rsid w:val="005C13F0"/>
    <w:rsid w:val="005C5090"/>
    <w:rsid w:val="005C563C"/>
    <w:rsid w:val="005C6F30"/>
    <w:rsid w:val="005C794D"/>
    <w:rsid w:val="005D50A8"/>
    <w:rsid w:val="005D7695"/>
    <w:rsid w:val="005E46C0"/>
    <w:rsid w:val="005E59DF"/>
    <w:rsid w:val="005E7381"/>
    <w:rsid w:val="005F1C58"/>
    <w:rsid w:val="005F43CD"/>
    <w:rsid w:val="005F4657"/>
    <w:rsid w:val="005F7A4D"/>
    <w:rsid w:val="00601DCD"/>
    <w:rsid w:val="00610A1C"/>
    <w:rsid w:val="00610B9C"/>
    <w:rsid w:val="00617F85"/>
    <w:rsid w:val="006203A1"/>
    <w:rsid w:val="0062201B"/>
    <w:rsid w:val="00624670"/>
    <w:rsid w:val="006249F1"/>
    <w:rsid w:val="00627B24"/>
    <w:rsid w:val="00630507"/>
    <w:rsid w:val="0063063A"/>
    <w:rsid w:val="0063095A"/>
    <w:rsid w:val="0063116B"/>
    <w:rsid w:val="00631648"/>
    <w:rsid w:val="006345AC"/>
    <w:rsid w:val="006357C4"/>
    <w:rsid w:val="00637F93"/>
    <w:rsid w:val="00640553"/>
    <w:rsid w:val="0064183E"/>
    <w:rsid w:val="00641F71"/>
    <w:rsid w:val="00642DFE"/>
    <w:rsid w:val="00645BDF"/>
    <w:rsid w:val="006526FC"/>
    <w:rsid w:val="00654106"/>
    <w:rsid w:val="006548BD"/>
    <w:rsid w:val="00654D0B"/>
    <w:rsid w:val="00655B6C"/>
    <w:rsid w:val="006628CE"/>
    <w:rsid w:val="00663D4D"/>
    <w:rsid w:val="00664EBC"/>
    <w:rsid w:val="006658F8"/>
    <w:rsid w:val="00674DD9"/>
    <w:rsid w:val="0067551F"/>
    <w:rsid w:val="00680642"/>
    <w:rsid w:val="00680843"/>
    <w:rsid w:val="00687FE2"/>
    <w:rsid w:val="006945B3"/>
    <w:rsid w:val="00696F4E"/>
    <w:rsid w:val="006978A2"/>
    <w:rsid w:val="006B1C95"/>
    <w:rsid w:val="006B4A6B"/>
    <w:rsid w:val="006B5661"/>
    <w:rsid w:val="006B62F5"/>
    <w:rsid w:val="006B6B3C"/>
    <w:rsid w:val="006B762D"/>
    <w:rsid w:val="006C37B6"/>
    <w:rsid w:val="006C4881"/>
    <w:rsid w:val="006C4AC5"/>
    <w:rsid w:val="006C6BC2"/>
    <w:rsid w:val="006C7915"/>
    <w:rsid w:val="006D19FB"/>
    <w:rsid w:val="006D356C"/>
    <w:rsid w:val="006D6297"/>
    <w:rsid w:val="006D7C04"/>
    <w:rsid w:val="006E0378"/>
    <w:rsid w:val="006E1A90"/>
    <w:rsid w:val="006E435E"/>
    <w:rsid w:val="006E7437"/>
    <w:rsid w:val="006F237B"/>
    <w:rsid w:val="006F32EE"/>
    <w:rsid w:val="007051CD"/>
    <w:rsid w:val="0070533A"/>
    <w:rsid w:val="00705924"/>
    <w:rsid w:val="00716AF8"/>
    <w:rsid w:val="007173A2"/>
    <w:rsid w:val="007328CF"/>
    <w:rsid w:val="00736483"/>
    <w:rsid w:val="007410D6"/>
    <w:rsid w:val="0074198B"/>
    <w:rsid w:val="0074232D"/>
    <w:rsid w:val="00743DC7"/>
    <w:rsid w:val="007458AE"/>
    <w:rsid w:val="0074615F"/>
    <w:rsid w:val="00750C3A"/>
    <w:rsid w:val="00751297"/>
    <w:rsid w:val="00754457"/>
    <w:rsid w:val="00755689"/>
    <w:rsid w:val="00755C15"/>
    <w:rsid w:val="007562DE"/>
    <w:rsid w:val="00756CCF"/>
    <w:rsid w:val="00757A65"/>
    <w:rsid w:val="00762859"/>
    <w:rsid w:val="0077088F"/>
    <w:rsid w:val="00770D77"/>
    <w:rsid w:val="007714E9"/>
    <w:rsid w:val="007734F7"/>
    <w:rsid w:val="007744D4"/>
    <w:rsid w:val="00786B00"/>
    <w:rsid w:val="00787222"/>
    <w:rsid w:val="00787718"/>
    <w:rsid w:val="007915A4"/>
    <w:rsid w:val="00792482"/>
    <w:rsid w:val="007979A5"/>
    <w:rsid w:val="00797E4C"/>
    <w:rsid w:val="007A2C4D"/>
    <w:rsid w:val="007A4C04"/>
    <w:rsid w:val="007A5507"/>
    <w:rsid w:val="007A6915"/>
    <w:rsid w:val="007A7BB1"/>
    <w:rsid w:val="007B0AE2"/>
    <w:rsid w:val="007B51B0"/>
    <w:rsid w:val="007B6620"/>
    <w:rsid w:val="007B6D8B"/>
    <w:rsid w:val="007C0F5C"/>
    <w:rsid w:val="007C5413"/>
    <w:rsid w:val="007C5D81"/>
    <w:rsid w:val="007D22A9"/>
    <w:rsid w:val="007D2664"/>
    <w:rsid w:val="007E2633"/>
    <w:rsid w:val="007E5ED6"/>
    <w:rsid w:val="007E6D3B"/>
    <w:rsid w:val="007F084C"/>
    <w:rsid w:val="007F5DD2"/>
    <w:rsid w:val="007F6B0C"/>
    <w:rsid w:val="00800537"/>
    <w:rsid w:val="00802D85"/>
    <w:rsid w:val="0080482B"/>
    <w:rsid w:val="00807CC8"/>
    <w:rsid w:val="00807CF9"/>
    <w:rsid w:val="008101F0"/>
    <w:rsid w:val="008132B9"/>
    <w:rsid w:val="00814329"/>
    <w:rsid w:val="00815E08"/>
    <w:rsid w:val="00815EC3"/>
    <w:rsid w:val="00817AA2"/>
    <w:rsid w:val="00820423"/>
    <w:rsid w:val="008209A4"/>
    <w:rsid w:val="00830EBC"/>
    <w:rsid w:val="00833F35"/>
    <w:rsid w:val="00835B9D"/>
    <w:rsid w:val="00836429"/>
    <w:rsid w:val="008372D8"/>
    <w:rsid w:val="00841ACC"/>
    <w:rsid w:val="00843FDA"/>
    <w:rsid w:val="00844FFD"/>
    <w:rsid w:val="008478ED"/>
    <w:rsid w:val="00847E01"/>
    <w:rsid w:val="00851321"/>
    <w:rsid w:val="008513D2"/>
    <w:rsid w:val="008545D9"/>
    <w:rsid w:val="00854855"/>
    <w:rsid w:val="008549C9"/>
    <w:rsid w:val="00856031"/>
    <w:rsid w:val="0086061D"/>
    <w:rsid w:val="00865CA3"/>
    <w:rsid w:val="00866020"/>
    <w:rsid w:val="008667FB"/>
    <w:rsid w:val="00871135"/>
    <w:rsid w:val="008713FA"/>
    <w:rsid w:val="008726B4"/>
    <w:rsid w:val="00875021"/>
    <w:rsid w:val="008754B1"/>
    <w:rsid w:val="00876124"/>
    <w:rsid w:val="00880435"/>
    <w:rsid w:val="00880C1A"/>
    <w:rsid w:val="008816EB"/>
    <w:rsid w:val="00882BDA"/>
    <w:rsid w:val="00895847"/>
    <w:rsid w:val="0089595F"/>
    <w:rsid w:val="008962B1"/>
    <w:rsid w:val="008965D8"/>
    <w:rsid w:val="008969F2"/>
    <w:rsid w:val="008A67F5"/>
    <w:rsid w:val="008B13C2"/>
    <w:rsid w:val="008B3FD5"/>
    <w:rsid w:val="008B4C06"/>
    <w:rsid w:val="008B5BF5"/>
    <w:rsid w:val="008C68F5"/>
    <w:rsid w:val="008D1962"/>
    <w:rsid w:val="008D1B7C"/>
    <w:rsid w:val="008D1D4D"/>
    <w:rsid w:val="008D3D2B"/>
    <w:rsid w:val="008D611C"/>
    <w:rsid w:val="008D6438"/>
    <w:rsid w:val="008D7FFC"/>
    <w:rsid w:val="008E3361"/>
    <w:rsid w:val="008E3907"/>
    <w:rsid w:val="008E5D94"/>
    <w:rsid w:val="008E6BF3"/>
    <w:rsid w:val="008E6D59"/>
    <w:rsid w:val="008E6F98"/>
    <w:rsid w:val="008F05E4"/>
    <w:rsid w:val="008F3A77"/>
    <w:rsid w:val="00900060"/>
    <w:rsid w:val="00905BE6"/>
    <w:rsid w:val="0091047B"/>
    <w:rsid w:val="0091220D"/>
    <w:rsid w:val="00913394"/>
    <w:rsid w:val="00913D74"/>
    <w:rsid w:val="009166BE"/>
    <w:rsid w:val="00916EB9"/>
    <w:rsid w:val="0092220B"/>
    <w:rsid w:val="00923146"/>
    <w:rsid w:val="00923481"/>
    <w:rsid w:val="00923EC5"/>
    <w:rsid w:val="009247B8"/>
    <w:rsid w:val="009255C0"/>
    <w:rsid w:val="0092694A"/>
    <w:rsid w:val="0093027E"/>
    <w:rsid w:val="009306D0"/>
    <w:rsid w:val="00931F44"/>
    <w:rsid w:val="0093671C"/>
    <w:rsid w:val="00936A92"/>
    <w:rsid w:val="00956B68"/>
    <w:rsid w:val="00963946"/>
    <w:rsid w:val="00963C0F"/>
    <w:rsid w:val="00964C7A"/>
    <w:rsid w:val="00964DCB"/>
    <w:rsid w:val="0096607A"/>
    <w:rsid w:val="00967260"/>
    <w:rsid w:val="00970650"/>
    <w:rsid w:val="009733AA"/>
    <w:rsid w:val="0097358D"/>
    <w:rsid w:val="00975925"/>
    <w:rsid w:val="00977051"/>
    <w:rsid w:val="0098170D"/>
    <w:rsid w:val="0098191B"/>
    <w:rsid w:val="00981D27"/>
    <w:rsid w:val="00985EA4"/>
    <w:rsid w:val="00994A39"/>
    <w:rsid w:val="00995702"/>
    <w:rsid w:val="009A11C9"/>
    <w:rsid w:val="009A5C5A"/>
    <w:rsid w:val="009B0731"/>
    <w:rsid w:val="009B15E5"/>
    <w:rsid w:val="009B1F2F"/>
    <w:rsid w:val="009B53F3"/>
    <w:rsid w:val="009C0134"/>
    <w:rsid w:val="009D0587"/>
    <w:rsid w:val="009D3DE1"/>
    <w:rsid w:val="009E28F8"/>
    <w:rsid w:val="009E2C5C"/>
    <w:rsid w:val="009E4DE6"/>
    <w:rsid w:val="009E5469"/>
    <w:rsid w:val="009E59C9"/>
    <w:rsid w:val="009E6D0D"/>
    <w:rsid w:val="009E760B"/>
    <w:rsid w:val="009E78A4"/>
    <w:rsid w:val="009E7D1F"/>
    <w:rsid w:val="009F06CD"/>
    <w:rsid w:val="009F4415"/>
    <w:rsid w:val="00A0437A"/>
    <w:rsid w:val="00A0607D"/>
    <w:rsid w:val="00A16378"/>
    <w:rsid w:val="00A16925"/>
    <w:rsid w:val="00A202B0"/>
    <w:rsid w:val="00A24371"/>
    <w:rsid w:val="00A2495A"/>
    <w:rsid w:val="00A305A0"/>
    <w:rsid w:val="00A31033"/>
    <w:rsid w:val="00A32FB9"/>
    <w:rsid w:val="00A33D9C"/>
    <w:rsid w:val="00A3790E"/>
    <w:rsid w:val="00A407EF"/>
    <w:rsid w:val="00A439BF"/>
    <w:rsid w:val="00A43EF3"/>
    <w:rsid w:val="00A45073"/>
    <w:rsid w:val="00A47A6F"/>
    <w:rsid w:val="00A5394D"/>
    <w:rsid w:val="00A60D84"/>
    <w:rsid w:val="00A642D9"/>
    <w:rsid w:val="00A643C8"/>
    <w:rsid w:val="00A647DF"/>
    <w:rsid w:val="00A64F42"/>
    <w:rsid w:val="00A6555E"/>
    <w:rsid w:val="00A66D38"/>
    <w:rsid w:val="00A67BF3"/>
    <w:rsid w:val="00A70147"/>
    <w:rsid w:val="00A703B9"/>
    <w:rsid w:val="00A71B20"/>
    <w:rsid w:val="00A775BA"/>
    <w:rsid w:val="00A779E0"/>
    <w:rsid w:val="00A820CD"/>
    <w:rsid w:val="00A84793"/>
    <w:rsid w:val="00A864FE"/>
    <w:rsid w:val="00A86CA9"/>
    <w:rsid w:val="00A92B0C"/>
    <w:rsid w:val="00A9546E"/>
    <w:rsid w:val="00A9730D"/>
    <w:rsid w:val="00A973AC"/>
    <w:rsid w:val="00A97B75"/>
    <w:rsid w:val="00AA1195"/>
    <w:rsid w:val="00AA32F0"/>
    <w:rsid w:val="00AA3961"/>
    <w:rsid w:val="00AA54FE"/>
    <w:rsid w:val="00AB51E9"/>
    <w:rsid w:val="00AB631F"/>
    <w:rsid w:val="00AB7AAB"/>
    <w:rsid w:val="00AC0379"/>
    <w:rsid w:val="00AC4CAE"/>
    <w:rsid w:val="00AC4D8E"/>
    <w:rsid w:val="00AC58F5"/>
    <w:rsid w:val="00AD2D47"/>
    <w:rsid w:val="00AD3FAF"/>
    <w:rsid w:val="00AD4781"/>
    <w:rsid w:val="00AD5959"/>
    <w:rsid w:val="00AD5D93"/>
    <w:rsid w:val="00AE16EA"/>
    <w:rsid w:val="00AE1CD1"/>
    <w:rsid w:val="00AE500E"/>
    <w:rsid w:val="00AE5EA6"/>
    <w:rsid w:val="00AE5FE1"/>
    <w:rsid w:val="00AE7503"/>
    <w:rsid w:val="00AF03B5"/>
    <w:rsid w:val="00AF0BEE"/>
    <w:rsid w:val="00AF2749"/>
    <w:rsid w:val="00AF51A5"/>
    <w:rsid w:val="00AF617B"/>
    <w:rsid w:val="00AF669F"/>
    <w:rsid w:val="00B003BF"/>
    <w:rsid w:val="00B00E0D"/>
    <w:rsid w:val="00B04A1D"/>
    <w:rsid w:val="00B0609B"/>
    <w:rsid w:val="00B06905"/>
    <w:rsid w:val="00B06CAC"/>
    <w:rsid w:val="00B07E81"/>
    <w:rsid w:val="00B10919"/>
    <w:rsid w:val="00B1148F"/>
    <w:rsid w:val="00B11714"/>
    <w:rsid w:val="00B12F6D"/>
    <w:rsid w:val="00B230DA"/>
    <w:rsid w:val="00B25CD3"/>
    <w:rsid w:val="00B305E0"/>
    <w:rsid w:val="00B349F4"/>
    <w:rsid w:val="00B361D7"/>
    <w:rsid w:val="00B370D4"/>
    <w:rsid w:val="00B37FBA"/>
    <w:rsid w:val="00B40D7A"/>
    <w:rsid w:val="00B47C1B"/>
    <w:rsid w:val="00B5071A"/>
    <w:rsid w:val="00B50E9C"/>
    <w:rsid w:val="00B50FDC"/>
    <w:rsid w:val="00B51ACD"/>
    <w:rsid w:val="00B5213F"/>
    <w:rsid w:val="00B54A2A"/>
    <w:rsid w:val="00B56283"/>
    <w:rsid w:val="00B564C2"/>
    <w:rsid w:val="00B60071"/>
    <w:rsid w:val="00B62CEE"/>
    <w:rsid w:val="00B6328C"/>
    <w:rsid w:val="00B67365"/>
    <w:rsid w:val="00B72901"/>
    <w:rsid w:val="00B72B31"/>
    <w:rsid w:val="00B73835"/>
    <w:rsid w:val="00B74DE1"/>
    <w:rsid w:val="00B75106"/>
    <w:rsid w:val="00B77750"/>
    <w:rsid w:val="00B77E86"/>
    <w:rsid w:val="00B813D4"/>
    <w:rsid w:val="00B9114D"/>
    <w:rsid w:val="00B91E55"/>
    <w:rsid w:val="00B94C94"/>
    <w:rsid w:val="00B94FF7"/>
    <w:rsid w:val="00B95A44"/>
    <w:rsid w:val="00B97C61"/>
    <w:rsid w:val="00BA033F"/>
    <w:rsid w:val="00BA3D21"/>
    <w:rsid w:val="00BA4F11"/>
    <w:rsid w:val="00BB05BB"/>
    <w:rsid w:val="00BB2284"/>
    <w:rsid w:val="00BB2609"/>
    <w:rsid w:val="00BC25CB"/>
    <w:rsid w:val="00BC3F83"/>
    <w:rsid w:val="00BC441F"/>
    <w:rsid w:val="00BC56F1"/>
    <w:rsid w:val="00BD5493"/>
    <w:rsid w:val="00BD628C"/>
    <w:rsid w:val="00BD64E3"/>
    <w:rsid w:val="00BE1E0B"/>
    <w:rsid w:val="00BE4060"/>
    <w:rsid w:val="00BE5309"/>
    <w:rsid w:val="00BF1C5C"/>
    <w:rsid w:val="00BF42C2"/>
    <w:rsid w:val="00BF4BA2"/>
    <w:rsid w:val="00BF4BA8"/>
    <w:rsid w:val="00C04383"/>
    <w:rsid w:val="00C0468C"/>
    <w:rsid w:val="00C04B0A"/>
    <w:rsid w:val="00C05B10"/>
    <w:rsid w:val="00C072FB"/>
    <w:rsid w:val="00C102E9"/>
    <w:rsid w:val="00C130F4"/>
    <w:rsid w:val="00C1403C"/>
    <w:rsid w:val="00C145C3"/>
    <w:rsid w:val="00C15ED3"/>
    <w:rsid w:val="00C227D5"/>
    <w:rsid w:val="00C24776"/>
    <w:rsid w:val="00C24BB7"/>
    <w:rsid w:val="00C3090B"/>
    <w:rsid w:val="00C31671"/>
    <w:rsid w:val="00C33482"/>
    <w:rsid w:val="00C37B13"/>
    <w:rsid w:val="00C4440C"/>
    <w:rsid w:val="00C45B9E"/>
    <w:rsid w:val="00C46EB2"/>
    <w:rsid w:val="00C47A69"/>
    <w:rsid w:val="00C47EE1"/>
    <w:rsid w:val="00C601E1"/>
    <w:rsid w:val="00C60239"/>
    <w:rsid w:val="00C60392"/>
    <w:rsid w:val="00C64245"/>
    <w:rsid w:val="00C67B34"/>
    <w:rsid w:val="00C70BD6"/>
    <w:rsid w:val="00C744E6"/>
    <w:rsid w:val="00C7545F"/>
    <w:rsid w:val="00C75998"/>
    <w:rsid w:val="00C84826"/>
    <w:rsid w:val="00C84D9C"/>
    <w:rsid w:val="00C870BC"/>
    <w:rsid w:val="00C8722F"/>
    <w:rsid w:val="00C87658"/>
    <w:rsid w:val="00C87BD5"/>
    <w:rsid w:val="00C90C70"/>
    <w:rsid w:val="00C91498"/>
    <w:rsid w:val="00C91A81"/>
    <w:rsid w:val="00C936B3"/>
    <w:rsid w:val="00C93936"/>
    <w:rsid w:val="00C94B46"/>
    <w:rsid w:val="00CB089C"/>
    <w:rsid w:val="00CB0E7D"/>
    <w:rsid w:val="00CB1D43"/>
    <w:rsid w:val="00CB1ED4"/>
    <w:rsid w:val="00CB22B4"/>
    <w:rsid w:val="00CB362F"/>
    <w:rsid w:val="00CB6A38"/>
    <w:rsid w:val="00CB6AEA"/>
    <w:rsid w:val="00CB707A"/>
    <w:rsid w:val="00CC2B1B"/>
    <w:rsid w:val="00CD0647"/>
    <w:rsid w:val="00CD0BB3"/>
    <w:rsid w:val="00CD1624"/>
    <w:rsid w:val="00CD41BC"/>
    <w:rsid w:val="00CD48C7"/>
    <w:rsid w:val="00CD54D4"/>
    <w:rsid w:val="00CD783B"/>
    <w:rsid w:val="00CD79F2"/>
    <w:rsid w:val="00CE0787"/>
    <w:rsid w:val="00CE34E3"/>
    <w:rsid w:val="00CE40AB"/>
    <w:rsid w:val="00CE618B"/>
    <w:rsid w:val="00CF0EBD"/>
    <w:rsid w:val="00CF2139"/>
    <w:rsid w:val="00CF2364"/>
    <w:rsid w:val="00CF4ECE"/>
    <w:rsid w:val="00CF61CA"/>
    <w:rsid w:val="00CF6318"/>
    <w:rsid w:val="00CF6CCD"/>
    <w:rsid w:val="00D00134"/>
    <w:rsid w:val="00D005FB"/>
    <w:rsid w:val="00D02252"/>
    <w:rsid w:val="00D0398F"/>
    <w:rsid w:val="00D0487C"/>
    <w:rsid w:val="00D05F5D"/>
    <w:rsid w:val="00D06CAA"/>
    <w:rsid w:val="00D1019F"/>
    <w:rsid w:val="00D103CA"/>
    <w:rsid w:val="00D107DF"/>
    <w:rsid w:val="00D10CFB"/>
    <w:rsid w:val="00D12506"/>
    <w:rsid w:val="00D138FE"/>
    <w:rsid w:val="00D1674E"/>
    <w:rsid w:val="00D20F1D"/>
    <w:rsid w:val="00D21757"/>
    <w:rsid w:val="00D248B4"/>
    <w:rsid w:val="00D26314"/>
    <w:rsid w:val="00D314AE"/>
    <w:rsid w:val="00D330C8"/>
    <w:rsid w:val="00D40A88"/>
    <w:rsid w:val="00D4348E"/>
    <w:rsid w:val="00D44FF2"/>
    <w:rsid w:val="00D46A30"/>
    <w:rsid w:val="00D473F6"/>
    <w:rsid w:val="00D51518"/>
    <w:rsid w:val="00D5247D"/>
    <w:rsid w:val="00D5260E"/>
    <w:rsid w:val="00D54608"/>
    <w:rsid w:val="00D57CD3"/>
    <w:rsid w:val="00D601E6"/>
    <w:rsid w:val="00D60ADC"/>
    <w:rsid w:val="00D626E6"/>
    <w:rsid w:val="00D626F2"/>
    <w:rsid w:val="00D6280C"/>
    <w:rsid w:val="00D629B6"/>
    <w:rsid w:val="00D646B8"/>
    <w:rsid w:val="00D673E1"/>
    <w:rsid w:val="00D7150F"/>
    <w:rsid w:val="00D75660"/>
    <w:rsid w:val="00D854BA"/>
    <w:rsid w:val="00D923AF"/>
    <w:rsid w:val="00D92645"/>
    <w:rsid w:val="00D92C8A"/>
    <w:rsid w:val="00D930DC"/>
    <w:rsid w:val="00D97DB6"/>
    <w:rsid w:val="00DA203A"/>
    <w:rsid w:val="00DA28A4"/>
    <w:rsid w:val="00DA30FF"/>
    <w:rsid w:val="00DA6DDB"/>
    <w:rsid w:val="00DA710E"/>
    <w:rsid w:val="00DB0E56"/>
    <w:rsid w:val="00DB0F08"/>
    <w:rsid w:val="00DB296B"/>
    <w:rsid w:val="00DB3BA3"/>
    <w:rsid w:val="00DB46E0"/>
    <w:rsid w:val="00DB484A"/>
    <w:rsid w:val="00DC0041"/>
    <w:rsid w:val="00DC3CA6"/>
    <w:rsid w:val="00DC4A89"/>
    <w:rsid w:val="00DC4FE2"/>
    <w:rsid w:val="00DC7EFF"/>
    <w:rsid w:val="00DD041C"/>
    <w:rsid w:val="00DD0ABD"/>
    <w:rsid w:val="00DD0C84"/>
    <w:rsid w:val="00DD2061"/>
    <w:rsid w:val="00DD243C"/>
    <w:rsid w:val="00DD43A1"/>
    <w:rsid w:val="00DE6996"/>
    <w:rsid w:val="00DF0B30"/>
    <w:rsid w:val="00DF3D05"/>
    <w:rsid w:val="00E01B8F"/>
    <w:rsid w:val="00E038A7"/>
    <w:rsid w:val="00E04F1E"/>
    <w:rsid w:val="00E06699"/>
    <w:rsid w:val="00E069A2"/>
    <w:rsid w:val="00E06C5F"/>
    <w:rsid w:val="00E12595"/>
    <w:rsid w:val="00E15C0F"/>
    <w:rsid w:val="00E16420"/>
    <w:rsid w:val="00E17916"/>
    <w:rsid w:val="00E23271"/>
    <w:rsid w:val="00E2683D"/>
    <w:rsid w:val="00E3550F"/>
    <w:rsid w:val="00E35E06"/>
    <w:rsid w:val="00E37001"/>
    <w:rsid w:val="00E378F4"/>
    <w:rsid w:val="00E426BC"/>
    <w:rsid w:val="00E54135"/>
    <w:rsid w:val="00E6425D"/>
    <w:rsid w:val="00E66F80"/>
    <w:rsid w:val="00E72297"/>
    <w:rsid w:val="00E73586"/>
    <w:rsid w:val="00E769EC"/>
    <w:rsid w:val="00E80470"/>
    <w:rsid w:val="00E8215A"/>
    <w:rsid w:val="00E851AE"/>
    <w:rsid w:val="00E8731D"/>
    <w:rsid w:val="00E9029A"/>
    <w:rsid w:val="00E90726"/>
    <w:rsid w:val="00E913F0"/>
    <w:rsid w:val="00EA4EB9"/>
    <w:rsid w:val="00EA7D69"/>
    <w:rsid w:val="00EB0815"/>
    <w:rsid w:val="00EB22C8"/>
    <w:rsid w:val="00EB5C5F"/>
    <w:rsid w:val="00EB5E6F"/>
    <w:rsid w:val="00EC30EB"/>
    <w:rsid w:val="00EC5D5E"/>
    <w:rsid w:val="00EC6CD4"/>
    <w:rsid w:val="00ED01D2"/>
    <w:rsid w:val="00ED1A38"/>
    <w:rsid w:val="00ED2297"/>
    <w:rsid w:val="00ED619B"/>
    <w:rsid w:val="00ED6D29"/>
    <w:rsid w:val="00EE246E"/>
    <w:rsid w:val="00EE4DA7"/>
    <w:rsid w:val="00EE6110"/>
    <w:rsid w:val="00EF001E"/>
    <w:rsid w:val="00EF109F"/>
    <w:rsid w:val="00EF3A87"/>
    <w:rsid w:val="00EF469A"/>
    <w:rsid w:val="00EF522C"/>
    <w:rsid w:val="00EF5CA3"/>
    <w:rsid w:val="00EF6358"/>
    <w:rsid w:val="00F001E1"/>
    <w:rsid w:val="00F05774"/>
    <w:rsid w:val="00F059F6"/>
    <w:rsid w:val="00F11239"/>
    <w:rsid w:val="00F1168A"/>
    <w:rsid w:val="00F14261"/>
    <w:rsid w:val="00F14D0F"/>
    <w:rsid w:val="00F15A94"/>
    <w:rsid w:val="00F15DB7"/>
    <w:rsid w:val="00F15FD8"/>
    <w:rsid w:val="00F206CD"/>
    <w:rsid w:val="00F210C7"/>
    <w:rsid w:val="00F21793"/>
    <w:rsid w:val="00F24126"/>
    <w:rsid w:val="00F24619"/>
    <w:rsid w:val="00F24AF3"/>
    <w:rsid w:val="00F252E6"/>
    <w:rsid w:val="00F25AE0"/>
    <w:rsid w:val="00F27012"/>
    <w:rsid w:val="00F27B34"/>
    <w:rsid w:val="00F30138"/>
    <w:rsid w:val="00F358F4"/>
    <w:rsid w:val="00F3660D"/>
    <w:rsid w:val="00F36CFA"/>
    <w:rsid w:val="00F417AF"/>
    <w:rsid w:val="00F42F0A"/>
    <w:rsid w:val="00F44845"/>
    <w:rsid w:val="00F44B2C"/>
    <w:rsid w:val="00F457C8"/>
    <w:rsid w:val="00F50757"/>
    <w:rsid w:val="00F50D6C"/>
    <w:rsid w:val="00F51D4F"/>
    <w:rsid w:val="00F52EFE"/>
    <w:rsid w:val="00F532E8"/>
    <w:rsid w:val="00F56928"/>
    <w:rsid w:val="00F62B7F"/>
    <w:rsid w:val="00F63240"/>
    <w:rsid w:val="00F6444A"/>
    <w:rsid w:val="00F6462F"/>
    <w:rsid w:val="00F66952"/>
    <w:rsid w:val="00F76479"/>
    <w:rsid w:val="00F7712F"/>
    <w:rsid w:val="00F775DB"/>
    <w:rsid w:val="00F81386"/>
    <w:rsid w:val="00F90B8C"/>
    <w:rsid w:val="00F90F1C"/>
    <w:rsid w:val="00F93062"/>
    <w:rsid w:val="00F93A1C"/>
    <w:rsid w:val="00F952F6"/>
    <w:rsid w:val="00F9591B"/>
    <w:rsid w:val="00F95E67"/>
    <w:rsid w:val="00FA21EB"/>
    <w:rsid w:val="00FA3452"/>
    <w:rsid w:val="00FA5456"/>
    <w:rsid w:val="00FA7AE5"/>
    <w:rsid w:val="00FB1CBE"/>
    <w:rsid w:val="00FB5F52"/>
    <w:rsid w:val="00FC003D"/>
    <w:rsid w:val="00FC1F0E"/>
    <w:rsid w:val="00FC350C"/>
    <w:rsid w:val="00FC3552"/>
    <w:rsid w:val="00FC56D3"/>
    <w:rsid w:val="00FC6D3A"/>
    <w:rsid w:val="00FD151B"/>
    <w:rsid w:val="00FD393E"/>
    <w:rsid w:val="00FD58E3"/>
    <w:rsid w:val="00FE025E"/>
    <w:rsid w:val="00FE415F"/>
    <w:rsid w:val="00FE45EA"/>
    <w:rsid w:val="00FE4C79"/>
    <w:rsid w:val="00FE4D24"/>
    <w:rsid w:val="00FE5ED0"/>
    <w:rsid w:val="00FF074A"/>
    <w:rsid w:val="00FF532E"/>
    <w:rsid w:val="00FF61EE"/>
    <w:rsid w:val="00FF6777"/>
    <w:rsid w:val="00FF7138"/>
    <w:rsid w:val="00FF7C21"/>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1733BBC6"/>
  <w15:docId w15:val="{DF409A3C-7790-4531-AC90-3DD5F4E2E3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A0437A"/>
    <w:rPr>
      <w:rFonts w:ascii="Arial" w:hAnsi="Arial"/>
      <w:sz w:val="24"/>
    </w:rPr>
  </w:style>
  <w:style w:type="paragraph" w:styleId="Titre1">
    <w:name w:val="heading 1"/>
    <w:basedOn w:val="Normal"/>
    <w:next w:val="Normal"/>
    <w:link w:val="Titre1Car"/>
    <w:autoRedefine/>
    <w:uiPriority w:val="9"/>
    <w:qFormat/>
    <w:rsid w:val="008726B4"/>
    <w:pPr>
      <w:keepNext/>
      <w:keepLines/>
      <w:numPr>
        <w:numId w:val="36"/>
      </w:numPr>
      <w:spacing w:before="240" w:after="480"/>
      <w:ind w:left="714" w:hanging="357"/>
      <w:outlineLvl w:val="0"/>
    </w:pPr>
    <w:rPr>
      <w:rFonts w:eastAsia="Times New Roman" w:cs="Arial"/>
      <w:b/>
      <w:bCs/>
      <w:color w:val="4A4A49"/>
      <w:spacing w:val="-20"/>
      <w:sz w:val="60"/>
      <w:szCs w:val="32"/>
    </w:rPr>
  </w:style>
  <w:style w:type="paragraph" w:styleId="Titre2">
    <w:name w:val="heading 2"/>
    <w:basedOn w:val="Paragraphedeliste"/>
    <w:next w:val="Normal"/>
    <w:link w:val="Titre2Car"/>
    <w:autoRedefine/>
    <w:uiPriority w:val="9"/>
    <w:unhideWhenUsed/>
    <w:qFormat/>
    <w:rsid w:val="0033215B"/>
    <w:pPr>
      <w:tabs>
        <w:tab w:val="left" w:pos="709"/>
      </w:tabs>
      <w:spacing w:before="240" w:after="240"/>
      <w:ind w:left="0"/>
      <w:outlineLvl w:val="1"/>
    </w:pPr>
    <w:rPr>
      <w:b/>
      <w:color w:val="4A4A49"/>
      <w:sz w:val="32"/>
      <w:szCs w:val="28"/>
    </w:rPr>
  </w:style>
  <w:style w:type="paragraph" w:styleId="Titre3">
    <w:name w:val="heading 3"/>
    <w:basedOn w:val="Titre2"/>
    <w:next w:val="Normal"/>
    <w:link w:val="Titre3Car"/>
    <w:uiPriority w:val="9"/>
    <w:unhideWhenUsed/>
    <w:qFormat/>
    <w:rsid w:val="00D54608"/>
    <w:pPr>
      <w:numPr>
        <w:ilvl w:val="2"/>
      </w:numPr>
      <w:outlineLvl w:val="2"/>
    </w:pPr>
  </w:style>
  <w:style w:type="paragraph" w:styleId="Titre4">
    <w:name w:val="heading 4"/>
    <w:basedOn w:val="Normal"/>
    <w:next w:val="Normal"/>
    <w:link w:val="Titre4Car"/>
    <w:uiPriority w:val="9"/>
    <w:semiHidden/>
    <w:unhideWhenUsed/>
    <w:qFormat/>
    <w:rsid w:val="00D54608"/>
    <w:pPr>
      <w:keepNext/>
      <w:keepLines/>
      <w:spacing w:before="40" w:after="0"/>
      <w:outlineLvl w:val="3"/>
    </w:pPr>
    <w:rPr>
      <w:rFonts w:eastAsia="Times New Roman" w:cs="Times New Roman"/>
      <w:b/>
      <w:iCs/>
      <w:color w:val="4A4A49"/>
      <w:sz w:val="30"/>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Titre11">
    <w:name w:val="Titre 11"/>
    <w:basedOn w:val="Normal"/>
    <w:next w:val="Normal"/>
    <w:autoRedefine/>
    <w:uiPriority w:val="9"/>
    <w:qFormat/>
    <w:rsid w:val="000D1C23"/>
    <w:pPr>
      <w:keepNext/>
      <w:keepLines/>
      <w:pageBreakBefore/>
      <w:numPr>
        <w:numId w:val="1"/>
      </w:numPr>
      <w:spacing w:after="240" w:line="240" w:lineRule="auto"/>
      <w:outlineLvl w:val="0"/>
    </w:pPr>
    <w:rPr>
      <w:rFonts w:eastAsia="Times New Roman" w:cs="Arial"/>
      <w:b/>
      <w:bCs/>
      <w:color w:val="4A4A49"/>
      <w:spacing w:val="-20"/>
      <w:sz w:val="60"/>
      <w:szCs w:val="32"/>
    </w:rPr>
  </w:style>
  <w:style w:type="character" w:customStyle="1" w:styleId="Titre2Car">
    <w:name w:val="Titre 2 Car"/>
    <w:basedOn w:val="Policepardfaut"/>
    <w:link w:val="Titre2"/>
    <w:uiPriority w:val="9"/>
    <w:rsid w:val="0033215B"/>
    <w:rPr>
      <w:rFonts w:ascii="Arial" w:hAnsi="Arial"/>
      <w:b/>
      <w:color w:val="4A4A49"/>
      <w:sz w:val="32"/>
      <w:szCs w:val="28"/>
    </w:rPr>
  </w:style>
  <w:style w:type="character" w:customStyle="1" w:styleId="Titre3Car">
    <w:name w:val="Titre 3 Car"/>
    <w:basedOn w:val="Policepardfaut"/>
    <w:link w:val="Titre3"/>
    <w:uiPriority w:val="9"/>
    <w:rsid w:val="00D54608"/>
    <w:rPr>
      <w:rFonts w:ascii="Arial" w:hAnsi="Arial"/>
      <w:b/>
      <w:color w:val="4A4A49"/>
      <w:sz w:val="32"/>
      <w:szCs w:val="28"/>
    </w:rPr>
  </w:style>
  <w:style w:type="paragraph" w:customStyle="1" w:styleId="Titre41">
    <w:name w:val="Titre 41"/>
    <w:basedOn w:val="Corpsdetexteniveau1"/>
    <w:next w:val="Normal"/>
    <w:autoRedefine/>
    <w:uiPriority w:val="9"/>
    <w:unhideWhenUsed/>
    <w:qFormat/>
    <w:rsid w:val="005E59DF"/>
    <w:pPr>
      <w:keepNext/>
      <w:keepLines/>
      <w:spacing w:line="360" w:lineRule="auto"/>
      <w:ind w:left="0"/>
      <w:jc w:val="left"/>
      <w:outlineLvl w:val="3"/>
    </w:pPr>
    <w:rPr>
      <w:b/>
      <w:iCs/>
      <w:color w:val="4A4A49"/>
      <w:sz w:val="30"/>
    </w:rPr>
  </w:style>
  <w:style w:type="numbering" w:customStyle="1" w:styleId="Aucuneliste1">
    <w:name w:val="Aucune liste1"/>
    <w:next w:val="Aucuneliste"/>
    <w:uiPriority w:val="99"/>
    <w:semiHidden/>
    <w:unhideWhenUsed/>
    <w:rsid w:val="00D54608"/>
  </w:style>
  <w:style w:type="paragraph" w:styleId="Paragraphedeliste">
    <w:name w:val="List Paragraph"/>
    <w:basedOn w:val="Normal"/>
    <w:uiPriority w:val="34"/>
    <w:qFormat/>
    <w:rsid w:val="00D54608"/>
    <w:pPr>
      <w:spacing w:after="200" w:line="276" w:lineRule="auto"/>
      <w:ind w:left="720"/>
      <w:contextualSpacing/>
    </w:pPr>
  </w:style>
  <w:style w:type="character" w:styleId="Marquedecommentaire">
    <w:name w:val="annotation reference"/>
    <w:basedOn w:val="Policepardfaut"/>
    <w:uiPriority w:val="99"/>
    <w:semiHidden/>
    <w:unhideWhenUsed/>
    <w:rsid w:val="00D54608"/>
    <w:rPr>
      <w:sz w:val="16"/>
      <w:szCs w:val="16"/>
    </w:rPr>
  </w:style>
  <w:style w:type="paragraph" w:styleId="Commentaire">
    <w:name w:val="annotation text"/>
    <w:basedOn w:val="Normal"/>
    <w:link w:val="CommentaireCar"/>
    <w:uiPriority w:val="99"/>
    <w:semiHidden/>
    <w:unhideWhenUsed/>
    <w:rsid w:val="00D54608"/>
    <w:pPr>
      <w:spacing w:after="200" w:line="240" w:lineRule="auto"/>
    </w:pPr>
    <w:rPr>
      <w:sz w:val="20"/>
      <w:szCs w:val="20"/>
    </w:rPr>
  </w:style>
  <w:style w:type="character" w:customStyle="1" w:styleId="CommentaireCar">
    <w:name w:val="Commentaire Car"/>
    <w:basedOn w:val="Policepardfaut"/>
    <w:link w:val="Commentaire"/>
    <w:uiPriority w:val="99"/>
    <w:semiHidden/>
    <w:rsid w:val="00D54608"/>
    <w:rPr>
      <w:rFonts w:ascii="Arial" w:hAnsi="Arial"/>
      <w:sz w:val="20"/>
      <w:szCs w:val="20"/>
    </w:rPr>
  </w:style>
  <w:style w:type="paragraph" w:styleId="Textedebulles">
    <w:name w:val="Balloon Text"/>
    <w:basedOn w:val="Normal"/>
    <w:link w:val="TextedebullesCar"/>
    <w:uiPriority w:val="99"/>
    <w:semiHidden/>
    <w:unhideWhenUsed/>
    <w:rsid w:val="00D54608"/>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4608"/>
    <w:rPr>
      <w:rFonts w:ascii="Tahoma" w:hAnsi="Tahoma" w:cs="Tahoma"/>
      <w:sz w:val="16"/>
      <w:szCs w:val="16"/>
    </w:rPr>
  </w:style>
  <w:style w:type="paragraph" w:styleId="Notedebasdepage">
    <w:name w:val="footnote text"/>
    <w:basedOn w:val="Normal"/>
    <w:link w:val="NotedebasdepageCar"/>
    <w:uiPriority w:val="99"/>
    <w:unhideWhenUsed/>
    <w:rsid w:val="00D54608"/>
    <w:pPr>
      <w:spacing w:after="0" w:line="240" w:lineRule="auto"/>
    </w:pPr>
    <w:rPr>
      <w:sz w:val="20"/>
      <w:szCs w:val="20"/>
    </w:rPr>
  </w:style>
  <w:style w:type="character" w:customStyle="1" w:styleId="NotedebasdepageCar">
    <w:name w:val="Note de bas de page Car"/>
    <w:basedOn w:val="Policepardfaut"/>
    <w:link w:val="Notedebasdepage"/>
    <w:uiPriority w:val="99"/>
    <w:rsid w:val="00D54608"/>
    <w:rPr>
      <w:rFonts w:ascii="Arial" w:hAnsi="Arial"/>
      <w:sz w:val="20"/>
      <w:szCs w:val="20"/>
    </w:rPr>
  </w:style>
  <w:style w:type="character" w:styleId="Appelnotedebasdep">
    <w:name w:val="footnote reference"/>
    <w:basedOn w:val="Policepardfaut"/>
    <w:uiPriority w:val="99"/>
    <w:semiHidden/>
    <w:unhideWhenUsed/>
    <w:rsid w:val="00D54608"/>
    <w:rPr>
      <w:vertAlign w:val="superscript"/>
    </w:rPr>
  </w:style>
  <w:style w:type="character" w:customStyle="1" w:styleId="Titre1Car">
    <w:name w:val="Titre 1 Car"/>
    <w:basedOn w:val="Policepardfaut"/>
    <w:link w:val="Titre1"/>
    <w:uiPriority w:val="9"/>
    <w:rsid w:val="008726B4"/>
    <w:rPr>
      <w:rFonts w:ascii="Arial" w:eastAsia="Times New Roman" w:hAnsi="Arial" w:cs="Arial"/>
      <w:b/>
      <w:bCs/>
      <w:color w:val="4A4A49"/>
      <w:spacing w:val="-20"/>
      <w:sz w:val="60"/>
      <w:szCs w:val="32"/>
    </w:rPr>
  </w:style>
  <w:style w:type="paragraph" w:styleId="Objetducommentaire">
    <w:name w:val="annotation subject"/>
    <w:basedOn w:val="Commentaire"/>
    <w:next w:val="Commentaire"/>
    <w:link w:val="ObjetducommentaireCar"/>
    <w:uiPriority w:val="99"/>
    <w:semiHidden/>
    <w:unhideWhenUsed/>
    <w:rsid w:val="00D54608"/>
    <w:rPr>
      <w:b/>
      <w:bCs/>
    </w:rPr>
  </w:style>
  <w:style w:type="character" w:customStyle="1" w:styleId="ObjetducommentaireCar">
    <w:name w:val="Objet du commentaire Car"/>
    <w:basedOn w:val="CommentaireCar"/>
    <w:link w:val="Objetducommentaire"/>
    <w:uiPriority w:val="99"/>
    <w:semiHidden/>
    <w:rsid w:val="00D54608"/>
    <w:rPr>
      <w:rFonts w:ascii="Arial" w:hAnsi="Arial"/>
      <w:b/>
      <w:bCs/>
      <w:sz w:val="20"/>
      <w:szCs w:val="20"/>
    </w:rPr>
  </w:style>
  <w:style w:type="paragraph" w:customStyle="1" w:styleId="En-ttedetabledesmatires1">
    <w:name w:val="En-tête de table des matières1"/>
    <w:basedOn w:val="Titre1"/>
    <w:next w:val="Normal"/>
    <w:uiPriority w:val="39"/>
    <w:unhideWhenUsed/>
    <w:qFormat/>
    <w:rsid w:val="00D54608"/>
  </w:style>
  <w:style w:type="paragraph" w:styleId="TM1">
    <w:name w:val="toc 1"/>
    <w:basedOn w:val="Normal"/>
    <w:next w:val="Normal"/>
    <w:autoRedefine/>
    <w:uiPriority w:val="39"/>
    <w:unhideWhenUsed/>
    <w:rsid w:val="00CB1ED4"/>
    <w:pPr>
      <w:tabs>
        <w:tab w:val="left" w:pos="440"/>
        <w:tab w:val="right" w:leader="dot" w:pos="10312"/>
      </w:tabs>
      <w:spacing w:after="100" w:line="240" w:lineRule="auto"/>
    </w:pPr>
    <w:rPr>
      <w:b/>
    </w:rPr>
  </w:style>
  <w:style w:type="paragraph" w:styleId="TM2">
    <w:name w:val="toc 2"/>
    <w:basedOn w:val="Normal"/>
    <w:next w:val="Normal"/>
    <w:autoRedefine/>
    <w:uiPriority w:val="39"/>
    <w:unhideWhenUsed/>
    <w:rsid w:val="00D54608"/>
    <w:pPr>
      <w:spacing w:after="100" w:line="276" w:lineRule="auto"/>
      <w:ind w:left="220"/>
    </w:pPr>
  </w:style>
  <w:style w:type="character" w:customStyle="1" w:styleId="Lienhypertexte1">
    <w:name w:val="Lien hypertexte1"/>
    <w:basedOn w:val="Policepardfaut"/>
    <w:uiPriority w:val="99"/>
    <w:unhideWhenUsed/>
    <w:rsid w:val="00D54608"/>
    <w:rPr>
      <w:color w:val="0000FF"/>
      <w:u w:val="single"/>
    </w:rPr>
  </w:style>
  <w:style w:type="paragraph" w:customStyle="1" w:styleId="EndNoteBibliographyTitle">
    <w:name w:val="EndNote Bibliography Title"/>
    <w:basedOn w:val="Normal"/>
    <w:link w:val="EndNoteBibliographyTitleCar"/>
    <w:rsid w:val="00D54608"/>
    <w:pPr>
      <w:spacing w:after="0" w:line="276" w:lineRule="auto"/>
      <w:jc w:val="center"/>
    </w:pPr>
    <w:rPr>
      <w:rFonts w:ascii="Calibri" w:hAnsi="Calibri" w:cs="Calibri"/>
      <w:noProof/>
      <w:szCs w:val="20"/>
      <w:lang w:val="en-US"/>
    </w:rPr>
  </w:style>
  <w:style w:type="character" w:customStyle="1" w:styleId="EndNoteBibliographyTitleCar">
    <w:name w:val="EndNote Bibliography Title Car"/>
    <w:basedOn w:val="NotedebasdepageCar"/>
    <w:link w:val="EndNoteBibliographyTitle"/>
    <w:rsid w:val="00D54608"/>
    <w:rPr>
      <w:rFonts w:ascii="Calibri" w:hAnsi="Calibri" w:cs="Calibri"/>
      <w:noProof/>
      <w:sz w:val="24"/>
      <w:szCs w:val="20"/>
      <w:lang w:val="en-US"/>
    </w:rPr>
  </w:style>
  <w:style w:type="paragraph" w:customStyle="1" w:styleId="EndNoteBibliography">
    <w:name w:val="EndNote Bibliography"/>
    <w:basedOn w:val="Normal"/>
    <w:link w:val="EndNoteBibliographyCar"/>
    <w:rsid w:val="00D54608"/>
    <w:pPr>
      <w:spacing w:after="200" w:line="240" w:lineRule="auto"/>
    </w:pPr>
    <w:rPr>
      <w:rFonts w:ascii="Calibri" w:hAnsi="Calibri" w:cs="Calibri"/>
      <w:noProof/>
      <w:szCs w:val="20"/>
      <w:lang w:val="en-US"/>
    </w:rPr>
  </w:style>
  <w:style w:type="character" w:customStyle="1" w:styleId="EndNoteBibliographyCar">
    <w:name w:val="EndNote Bibliography Car"/>
    <w:basedOn w:val="NotedebasdepageCar"/>
    <w:link w:val="EndNoteBibliography"/>
    <w:rsid w:val="00D54608"/>
    <w:rPr>
      <w:rFonts w:ascii="Calibri" w:hAnsi="Calibri" w:cs="Calibri"/>
      <w:noProof/>
      <w:sz w:val="24"/>
      <w:szCs w:val="20"/>
      <w:lang w:val="en-US"/>
    </w:rPr>
  </w:style>
  <w:style w:type="paragraph" w:customStyle="1" w:styleId="Corpsdetexteniveau1">
    <w:name w:val="Corps de texte niveau 1"/>
    <w:basedOn w:val="Normal"/>
    <w:rsid w:val="00D54608"/>
    <w:pPr>
      <w:spacing w:after="0" w:line="240" w:lineRule="auto"/>
      <w:ind w:left="360"/>
      <w:jc w:val="both"/>
    </w:pPr>
    <w:rPr>
      <w:rFonts w:eastAsia="Times New Roman" w:cs="Times New Roman"/>
      <w:sz w:val="20"/>
      <w:szCs w:val="20"/>
      <w:lang w:eastAsia="fr-FR"/>
    </w:rPr>
  </w:style>
  <w:style w:type="paragraph" w:styleId="En-tte">
    <w:name w:val="header"/>
    <w:basedOn w:val="Normal"/>
    <w:link w:val="En-tteCar"/>
    <w:uiPriority w:val="99"/>
    <w:unhideWhenUsed/>
    <w:rsid w:val="00D54608"/>
    <w:pPr>
      <w:tabs>
        <w:tab w:val="center" w:pos="4320"/>
        <w:tab w:val="right" w:pos="8640"/>
      </w:tabs>
      <w:spacing w:after="0" w:line="240" w:lineRule="auto"/>
    </w:pPr>
  </w:style>
  <w:style w:type="character" w:customStyle="1" w:styleId="En-tteCar">
    <w:name w:val="En-tête Car"/>
    <w:basedOn w:val="Policepardfaut"/>
    <w:link w:val="En-tte"/>
    <w:uiPriority w:val="99"/>
    <w:rsid w:val="00D54608"/>
    <w:rPr>
      <w:rFonts w:ascii="Arial" w:hAnsi="Arial"/>
    </w:rPr>
  </w:style>
  <w:style w:type="table" w:styleId="Grilledutableau">
    <w:name w:val="Table Grid"/>
    <w:basedOn w:val="TableauNormal"/>
    <w:uiPriority w:val="59"/>
    <w:rsid w:val="00D54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ieddepage">
    <w:name w:val="footer"/>
    <w:basedOn w:val="Normal"/>
    <w:link w:val="PieddepageCar"/>
    <w:uiPriority w:val="99"/>
    <w:unhideWhenUsed/>
    <w:rsid w:val="00D54608"/>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D54608"/>
    <w:rPr>
      <w:rFonts w:ascii="Arial" w:hAnsi="Arial"/>
    </w:rPr>
  </w:style>
  <w:style w:type="paragraph" w:customStyle="1" w:styleId="Lgende1">
    <w:name w:val="Légende1"/>
    <w:basedOn w:val="Normal"/>
    <w:next w:val="Normal"/>
    <w:uiPriority w:val="35"/>
    <w:unhideWhenUsed/>
    <w:qFormat/>
    <w:rsid w:val="00D54608"/>
    <w:pPr>
      <w:spacing w:before="240" w:after="60" w:line="240" w:lineRule="auto"/>
      <w:jc w:val="center"/>
    </w:pPr>
    <w:rPr>
      <w:b/>
      <w:bCs/>
      <w:color w:val="4F81BD"/>
      <w:sz w:val="21"/>
      <w:szCs w:val="18"/>
    </w:rPr>
  </w:style>
  <w:style w:type="character" w:customStyle="1" w:styleId="LgendeCar">
    <w:name w:val="Légende Car"/>
    <w:basedOn w:val="Policepardfaut"/>
    <w:link w:val="Lgende"/>
    <w:uiPriority w:val="35"/>
    <w:rsid w:val="00D54608"/>
    <w:rPr>
      <w:b/>
      <w:bCs/>
      <w:color w:val="4F81BD"/>
      <w:sz w:val="21"/>
      <w:szCs w:val="18"/>
    </w:rPr>
  </w:style>
  <w:style w:type="paragraph" w:customStyle="1" w:styleId="tablo">
    <w:name w:val="tablo"/>
    <w:basedOn w:val="Normal"/>
    <w:link w:val="tabloCar"/>
    <w:qFormat/>
    <w:rsid w:val="00D54608"/>
    <w:pPr>
      <w:keepNext/>
      <w:keepLines/>
      <w:spacing w:before="20" w:after="20" w:line="240" w:lineRule="auto"/>
      <w:jc w:val="center"/>
    </w:pPr>
    <w:rPr>
      <w:rFonts w:ascii="Calibri" w:eastAsia="Times New Roman" w:hAnsi="Calibri" w:cs="Calibri"/>
      <w:b/>
      <w:bCs/>
      <w:sz w:val="20"/>
      <w:szCs w:val="18"/>
      <w:lang w:eastAsia="fr-CA"/>
    </w:rPr>
  </w:style>
  <w:style w:type="character" w:customStyle="1" w:styleId="tabloCar">
    <w:name w:val="tablo Car"/>
    <w:basedOn w:val="Policepardfaut"/>
    <w:link w:val="tablo"/>
    <w:rsid w:val="00D54608"/>
    <w:rPr>
      <w:rFonts w:ascii="Calibri" w:eastAsia="Times New Roman" w:hAnsi="Calibri" w:cs="Calibri"/>
      <w:b/>
      <w:bCs/>
      <w:sz w:val="20"/>
      <w:szCs w:val="18"/>
      <w:lang w:eastAsia="fr-CA"/>
    </w:rPr>
  </w:style>
  <w:style w:type="paragraph" w:customStyle="1" w:styleId="Titre-3">
    <w:name w:val="Titre-3"/>
    <w:basedOn w:val="Normal"/>
    <w:rsid w:val="00D54608"/>
    <w:pPr>
      <w:suppressAutoHyphens/>
      <w:spacing w:after="0" w:line="360" w:lineRule="auto"/>
    </w:pPr>
    <w:rPr>
      <w:rFonts w:eastAsia="SimSun" w:cs="font290"/>
      <w:b/>
      <w:color w:val="4A4A49"/>
      <w:sz w:val="30"/>
      <w:lang w:eastAsia="ar-SA"/>
    </w:rPr>
  </w:style>
  <w:style w:type="paragraph" w:styleId="Listepuces">
    <w:name w:val="List Bullet"/>
    <w:basedOn w:val="Normal"/>
    <w:uiPriority w:val="99"/>
    <w:unhideWhenUsed/>
    <w:rsid w:val="00D54608"/>
    <w:pPr>
      <w:numPr>
        <w:numId w:val="2"/>
      </w:numPr>
      <w:spacing w:after="200" w:line="276" w:lineRule="auto"/>
      <w:contextualSpacing/>
    </w:pPr>
  </w:style>
  <w:style w:type="paragraph" w:styleId="TM3">
    <w:name w:val="toc 3"/>
    <w:basedOn w:val="Normal"/>
    <w:next w:val="Normal"/>
    <w:autoRedefine/>
    <w:uiPriority w:val="39"/>
    <w:unhideWhenUsed/>
    <w:rsid w:val="00D54608"/>
    <w:pPr>
      <w:spacing w:after="100" w:line="276" w:lineRule="auto"/>
      <w:ind w:left="440"/>
    </w:pPr>
  </w:style>
  <w:style w:type="paragraph" w:styleId="Tabledesillustrations">
    <w:name w:val="table of figures"/>
    <w:basedOn w:val="Normal"/>
    <w:next w:val="Normal"/>
    <w:uiPriority w:val="99"/>
    <w:unhideWhenUsed/>
    <w:rsid w:val="003732AD"/>
    <w:pPr>
      <w:spacing w:after="0" w:line="276" w:lineRule="auto"/>
    </w:pPr>
  </w:style>
  <w:style w:type="character" w:customStyle="1" w:styleId="Lienhypertextesuivivisit1">
    <w:name w:val="Lien hypertexte suivi visité1"/>
    <w:basedOn w:val="Policepardfaut"/>
    <w:uiPriority w:val="99"/>
    <w:semiHidden/>
    <w:unhideWhenUsed/>
    <w:rsid w:val="00D54608"/>
    <w:rPr>
      <w:color w:val="800080"/>
      <w:u w:val="single"/>
    </w:rPr>
  </w:style>
  <w:style w:type="paragraph" w:styleId="Rvision">
    <w:name w:val="Revision"/>
    <w:hidden/>
    <w:uiPriority w:val="99"/>
    <w:semiHidden/>
    <w:rsid w:val="00D54608"/>
    <w:pPr>
      <w:spacing w:after="0" w:line="240" w:lineRule="auto"/>
    </w:pPr>
    <w:rPr>
      <w:rFonts w:ascii="Arial" w:hAnsi="Arial"/>
    </w:rPr>
  </w:style>
  <w:style w:type="paragraph" w:customStyle="1" w:styleId="Titre10">
    <w:name w:val="Titre1"/>
    <w:basedOn w:val="Normal"/>
    <w:next w:val="Normal"/>
    <w:autoRedefine/>
    <w:uiPriority w:val="10"/>
    <w:qFormat/>
    <w:rsid w:val="00EC6CD4"/>
    <w:pPr>
      <w:spacing w:before="360" w:after="240" w:line="240" w:lineRule="auto"/>
      <w:contextualSpacing/>
    </w:pPr>
    <w:rPr>
      <w:rFonts w:eastAsia="Calibri" w:cs="Times New Roman"/>
      <w:b/>
      <w:color w:val="4A4A49"/>
      <w:spacing w:val="-10"/>
      <w:kern w:val="28"/>
      <w:sz w:val="60"/>
      <w:szCs w:val="56"/>
    </w:rPr>
  </w:style>
  <w:style w:type="character" w:customStyle="1" w:styleId="TitreCar">
    <w:name w:val="Titre Car"/>
    <w:basedOn w:val="Policepardfaut"/>
    <w:link w:val="Titre"/>
    <w:uiPriority w:val="10"/>
    <w:rsid w:val="0067551F"/>
    <w:rPr>
      <w:rFonts w:ascii="Arial" w:eastAsia="Times New Roman" w:hAnsi="Arial" w:cs="Times New Roman"/>
      <w:color w:val="4A4A49"/>
      <w:spacing w:val="-10"/>
      <w:kern w:val="28"/>
      <w:sz w:val="80"/>
      <w:szCs w:val="56"/>
    </w:rPr>
  </w:style>
  <w:style w:type="character" w:customStyle="1" w:styleId="Titre4Car">
    <w:name w:val="Titre 4 Car"/>
    <w:basedOn w:val="Policepardfaut"/>
    <w:link w:val="Titre4"/>
    <w:uiPriority w:val="9"/>
    <w:rsid w:val="00D54608"/>
    <w:rPr>
      <w:rFonts w:ascii="Arial" w:eastAsia="Times New Roman" w:hAnsi="Arial" w:cs="Times New Roman"/>
      <w:b/>
      <w:iCs/>
      <w:color w:val="4A4A49"/>
      <w:sz w:val="30"/>
      <w:szCs w:val="20"/>
      <w:lang w:eastAsia="fr-FR"/>
    </w:rPr>
  </w:style>
  <w:style w:type="paragraph" w:customStyle="1" w:styleId="Nomdetableau">
    <w:name w:val="Nom de tableau"/>
    <w:basedOn w:val="Lgende"/>
    <w:link w:val="NomdetableauCar"/>
    <w:autoRedefine/>
    <w:qFormat/>
    <w:rsid w:val="004470E7"/>
    <w:pPr>
      <w:tabs>
        <w:tab w:val="left" w:pos="1134"/>
      </w:tabs>
      <w:spacing w:before="120" w:after="240"/>
      <w:ind w:left="1134" w:hanging="1134"/>
    </w:pPr>
    <w:rPr>
      <w:rFonts w:cs="Arial"/>
      <w:color w:val="4A4A49"/>
      <w:sz w:val="24"/>
    </w:rPr>
  </w:style>
  <w:style w:type="paragraph" w:customStyle="1" w:styleId="TitrepasTB">
    <w:name w:val="Titre pas TB"/>
    <w:basedOn w:val="Normal"/>
    <w:link w:val="TitrepasTBCar"/>
    <w:autoRedefine/>
    <w:qFormat/>
    <w:rsid w:val="0074198B"/>
    <w:pPr>
      <w:tabs>
        <w:tab w:val="left" w:pos="1701"/>
        <w:tab w:val="left" w:pos="8505"/>
      </w:tabs>
      <w:suppressAutoHyphens/>
      <w:spacing w:after="120" w:line="276" w:lineRule="auto"/>
    </w:pPr>
    <w:rPr>
      <w:rFonts w:eastAsia="SimSun" w:cs="font290"/>
      <w:b/>
      <w:color w:val="4A4A49"/>
      <w:sz w:val="28"/>
      <w:szCs w:val="80"/>
      <w:lang w:eastAsia="ar-SA"/>
    </w:rPr>
  </w:style>
  <w:style w:type="character" w:customStyle="1" w:styleId="NomdetableauCar">
    <w:name w:val="Nom de tableau Car"/>
    <w:basedOn w:val="LgendeCar"/>
    <w:link w:val="Nomdetableau"/>
    <w:rsid w:val="004470E7"/>
    <w:rPr>
      <w:rFonts w:ascii="Arial" w:hAnsi="Arial" w:cs="Arial"/>
      <w:b/>
      <w:bCs/>
      <w:color w:val="4A4A49"/>
      <w:sz w:val="24"/>
      <w:szCs w:val="18"/>
    </w:rPr>
  </w:style>
  <w:style w:type="paragraph" w:customStyle="1" w:styleId="Sous-titre1">
    <w:name w:val="Sous-titre1"/>
    <w:basedOn w:val="Normal"/>
    <w:next w:val="Normal"/>
    <w:uiPriority w:val="11"/>
    <w:qFormat/>
    <w:rsid w:val="00D54608"/>
    <w:pPr>
      <w:numPr>
        <w:ilvl w:val="1"/>
      </w:numPr>
      <w:spacing w:line="276" w:lineRule="auto"/>
    </w:pPr>
    <w:rPr>
      <w:rFonts w:eastAsia="Times New Roman"/>
      <w:color w:val="5A5A5A"/>
      <w:spacing w:val="15"/>
    </w:rPr>
  </w:style>
  <w:style w:type="character" w:customStyle="1" w:styleId="Sous-titreCar">
    <w:name w:val="Sous-titre Car"/>
    <w:basedOn w:val="Policepardfaut"/>
    <w:link w:val="Sous-titre"/>
    <w:uiPriority w:val="11"/>
    <w:rsid w:val="00D54608"/>
    <w:rPr>
      <w:rFonts w:eastAsia="Times New Roman"/>
      <w:color w:val="5A5A5A"/>
      <w:spacing w:val="15"/>
    </w:rPr>
  </w:style>
  <w:style w:type="paragraph" w:customStyle="1" w:styleId="Annexe">
    <w:name w:val="Annexe"/>
    <w:basedOn w:val="Normal"/>
    <w:link w:val="AnnexeCar"/>
    <w:autoRedefine/>
    <w:qFormat/>
    <w:rsid w:val="00A0437A"/>
    <w:pPr>
      <w:pageBreakBefore/>
      <w:tabs>
        <w:tab w:val="left" w:pos="1701"/>
      </w:tabs>
      <w:spacing w:after="240" w:line="276" w:lineRule="auto"/>
      <w:outlineLvl w:val="0"/>
    </w:pPr>
    <w:rPr>
      <w:rFonts w:cs="Arial"/>
      <w:color w:val="4A4A49"/>
      <w:sz w:val="36"/>
    </w:rPr>
  </w:style>
  <w:style w:type="character" w:customStyle="1" w:styleId="AnnexeCar">
    <w:name w:val="Annexe Car"/>
    <w:basedOn w:val="Policepardfaut"/>
    <w:link w:val="Annexe"/>
    <w:rsid w:val="00A0437A"/>
    <w:rPr>
      <w:rFonts w:ascii="Arial" w:hAnsi="Arial" w:cs="Arial"/>
      <w:color w:val="4A4A49"/>
      <w:sz w:val="36"/>
    </w:rPr>
  </w:style>
  <w:style w:type="paragraph" w:customStyle="1" w:styleId="Notedefin1">
    <w:name w:val="Note de fin1"/>
    <w:basedOn w:val="Normal"/>
    <w:next w:val="Notedefin"/>
    <w:link w:val="NotedefinCar"/>
    <w:uiPriority w:val="99"/>
    <w:semiHidden/>
    <w:unhideWhenUsed/>
    <w:rsid w:val="00D54608"/>
    <w:pPr>
      <w:spacing w:after="0" w:line="240" w:lineRule="auto"/>
    </w:pPr>
    <w:rPr>
      <w:sz w:val="20"/>
      <w:szCs w:val="20"/>
    </w:rPr>
  </w:style>
  <w:style w:type="character" w:customStyle="1" w:styleId="NotedefinCar">
    <w:name w:val="Note de fin Car"/>
    <w:basedOn w:val="Policepardfaut"/>
    <w:link w:val="Notedefin1"/>
    <w:uiPriority w:val="99"/>
    <w:semiHidden/>
    <w:rsid w:val="00D54608"/>
    <w:rPr>
      <w:rFonts w:ascii="Arial" w:hAnsi="Arial"/>
      <w:sz w:val="20"/>
      <w:szCs w:val="20"/>
    </w:rPr>
  </w:style>
  <w:style w:type="character" w:styleId="Appeldenotedefin">
    <w:name w:val="endnote reference"/>
    <w:basedOn w:val="Policepardfaut"/>
    <w:uiPriority w:val="99"/>
    <w:semiHidden/>
    <w:unhideWhenUsed/>
    <w:rsid w:val="00D54608"/>
    <w:rPr>
      <w:vertAlign w:val="superscript"/>
    </w:rPr>
  </w:style>
  <w:style w:type="character" w:customStyle="1" w:styleId="Titre1Car1">
    <w:name w:val="Titre 1 Car1"/>
    <w:basedOn w:val="Policepardfaut"/>
    <w:uiPriority w:val="9"/>
    <w:rsid w:val="00D54608"/>
    <w:rPr>
      <w:rFonts w:asciiTheme="majorHAnsi" w:eastAsiaTheme="majorEastAsia" w:hAnsiTheme="majorHAnsi" w:cstheme="majorBidi"/>
      <w:color w:val="BF8F00" w:themeColor="accent1" w:themeShade="BF"/>
      <w:sz w:val="32"/>
      <w:szCs w:val="32"/>
    </w:rPr>
  </w:style>
  <w:style w:type="character" w:styleId="Lienhypertexte">
    <w:name w:val="Hyperlink"/>
    <w:basedOn w:val="Policepardfaut"/>
    <w:uiPriority w:val="99"/>
    <w:unhideWhenUsed/>
    <w:rsid w:val="00D54608"/>
    <w:rPr>
      <w:color w:val="0563C1" w:themeColor="hyperlink"/>
      <w:u w:val="single"/>
    </w:rPr>
  </w:style>
  <w:style w:type="paragraph" w:styleId="Lgende">
    <w:name w:val="caption"/>
    <w:basedOn w:val="Normal"/>
    <w:next w:val="Normal"/>
    <w:link w:val="LgendeCar"/>
    <w:uiPriority w:val="35"/>
    <w:unhideWhenUsed/>
    <w:qFormat/>
    <w:rsid w:val="00D54608"/>
    <w:pPr>
      <w:spacing w:after="200" w:line="240" w:lineRule="auto"/>
    </w:pPr>
    <w:rPr>
      <w:b/>
      <w:bCs/>
      <w:color w:val="4F81BD"/>
      <w:sz w:val="21"/>
      <w:szCs w:val="18"/>
    </w:rPr>
  </w:style>
  <w:style w:type="character" w:styleId="Lienhypertextesuivivisit">
    <w:name w:val="FollowedHyperlink"/>
    <w:basedOn w:val="Policepardfaut"/>
    <w:uiPriority w:val="99"/>
    <w:semiHidden/>
    <w:unhideWhenUsed/>
    <w:rsid w:val="00D54608"/>
    <w:rPr>
      <w:color w:val="954F72" w:themeColor="followedHyperlink"/>
      <w:u w:val="single"/>
    </w:rPr>
  </w:style>
  <w:style w:type="paragraph" w:styleId="Titre">
    <w:name w:val="Title"/>
    <w:basedOn w:val="Normal"/>
    <w:next w:val="Normal"/>
    <w:link w:val="TitreCar"/>
    <w:autoRedefine/>
    <w:uiPriority w:val="10"/>
    <w:qFormat/>
    <w:rsid w:val="0067551F"/>
    <w:pPr>
      <w:spacing w:after="240" w:line="240" w:lineRule="auto"/>
      <w:contextualSpacing/>
      <w:outlineLvl w:val="0"/>
    </w:pPr>
    <w:rPr>
      <w:rFonts w:eastAsia="Times New Roman" w:cs="Times New Roman"/>
      <w:color w:val="4A4A49"/>
      <w:spacing w:val="-10"/>
      <w:kern w:val="28"/>
      <w:sz w:val="80"/>
      <w:szCs w:val="56"/>
    </w:rPr>
  </w:style>
  <w:style w:type="character" w:customStyle="1" w:styleId="TitreCar1">
    <w:name w:val="Titre Car1"/>
    <w:basedOn w:val="Policepardfaut"/>
    <w:uiPriority w:val="10"/>
    <w:rsid w:val="00D54608"/>
    <w:rPr>
      <w:rFonts w:asciiTheme="majorHAnsi" w:eastAsiaTheme="majorEastAsia" w:hAnsiTheme="majorHAnsi" w:cstheme="majorBidi"/>
      <w:spacing w:val="-10"/>
      <w:kern w:val="28"/>
      <w:sz w:val="56"/>
      <w:szCs w:val="56"/>
    </w:rPr>
  </w:style>
  <w:style w:type="character" w:customStyle="1" w:styleId="Titre4Car1">
    <w:name w:val="Titre 4 Car1"/>
    <w:basedOn w:val="Policepardfaut"/>
    <w:uiPriority w:val="9"/>
    <w:semiHidden/>
    <w:rsid w:val="00D54608"/>
    <w:rPr>
      <w:rFonts w:asciiTheme="majorHAnsi" w:eastAsiaTheme="majorEastAsia" w:hAnsiTheme="majorHAnsi" w:cstheme="majorBidi"/>
      <w:i/>
      <w:iCs/>
      <w:color w:val="BF8F00" w:themeColor="accent1" w:themeShade="BF"/>
    </w:rPr>
  </w:style>
  <w:style w:type="paragraph" w:styleId="Sous-titre">
    <w:name w:val="Subtitle"/>
    <w:basedOn w:val="Normal"/>
    <w:next w:val="Normal"/>
    <w:link w:val="Sous-titreCar"/>
    <w:uiPriority w:val="11"/>
    <w:qFormat/>
    <w:rsid w:val="00D54608"/>
    <w:pPr>
      <w:numPr>
        <w:ilvl w:val="1"/>
      </w:numPr>
    </w:pPr>
    <w:rPr>
      <w:rFonts w:eastAsia="Times New Roman"/>
      <w:color w:val="5A5A5A"/>
      <w:spacing w:val="15"/>
    </w:rPr>
  </w:style>
  <w:style w:type="character" w:customStyle="1" w:styleId="Sous-titreCar1">
    <w:name w:val="Sous-titre Car1"/>
    <w:basedOn w:val="Policepardfaut"/>
    <w:uiPriority w:val="11"/>
    <w:rsid w:val="00D54608"/>
    <w:rPr>
      <w:rFonts w:eastAsiaTheme="minorEastAsia"/>
      <w:color w:val="5A5A5A" w:themeColor="text1" w:themeTint="A5"/>
      <w:spacing w:val="15"/>
    </w:rPr>
  </w:style>
  <w:style w:type="paragraph" w:styleId="Notedefin">
    <w:name w:val="endnote text"/>
    <w:basedOn w:val="Normal"/>
    <w:link w:val="NotedefinCar1"/>
    <w:uiPriority w:val="99"/>
    <w:semiHidden/>
    <w:unhideWhenUsed/>
    <w:rsid w:val="00D54608"/>
    <w:pPr>
      <w:spacing w:after="0" w:line="240" w:lineRule="auto"/>
    </w:pPr>
    <w:rPr>
      <w:sz w:val="20"/>
      <w:szCs w:val="20"/>
    </w:rPr>
  </w:style>
  <w:style w:type="character" w:customStyle="1" w:styleId="NotedefinCar1">
    <w:name w:val="Note de fin Car1"/>
    <w:basedOn w:val="Policepardfaut"/>
    <w:link w:val="Notedefin"/>
    <w:uiPriority w:val="99"/>
    <w:semiHidden/>
    <w:rsid w:val="00D54608"/>
    <w:rPr>
      <w:sz w:val="20"/>
      <w:szCs w:val="20"/>
    </w:rPr>
  </w:style>
  <w:style w:type="paragraph" w:styleId="En-ttedetabledesmatires">
    <w:name w:val="TOC Heading"/>
    <w:basedOn w:val="Titre1"/>
    <w:next w:val="Normal"/>
    <w:uiPriority w:val="39"/>
    <w:unhideWhenUsed/>
    <w:qFormat/>
    <w:rsid w:val="008726B4"/>
    <w:pPr>
      <w:outlineLvl w:val="9"/>
    </w:pPr>
    <w:rPr>
      <w:rFonts w:asciiTheme="majorHAnsi" w:eastAsiaTheme="majorEastAsia" w:hAnsiTheme="majorHAnsi" w:cstheme="majorBidi"/>
      <w:b w:val="0"/>
      <w:bCs w:val="0"/>
      <w:color w:val="BF8F00" w:themeColor="accent1" w:themeShade="BF"/>
      <w:spacing w:val="0"/>
      <w:sz w:val="32"/>
      <w:lang w:eastAsia="fr-CA"/>
    </w:rPr>
  </w:style>
  <w:style w:type="character" w:customStyle="1" w:styleId="TitrepasTBCar">
    <w:name w:val="Titre pas TB Car"/>
    <w:basedOn w:val="Policepardfaut"/>
    <w:link w:val="TitrepasTB"/>
    <w:rsid w:val="0074198B"/>
    <w:rPr>
      <w:rFonts w:ascii="Arial" w:eastAsia="SimSun" w:hAnsi="Arial" w:cs="font290"/>
      <w:b/>
      <w:color w:val="4A4A49"/>
      <w:sz w:val="28"/>
      <w:szCs w:val="80"/>
      <w:lang w:eastAsia="ar-SA"/>
    </w:rPr>
  </w:style>
  <w:style w:type="paragraph" w:customStyle="1" w:styleId="Titre-22">
    <w:name w:val="Titre -22"/>
    <w:basedOn w:val="Titre2"/>
    <w:link w:val="Titre-22Car"/>
    <w:autoRedefine/>
    <w:qFormat/>
    <w:rsid w:val="003E5668"/>
    <w:pPr>
      <w:numPr>
        <w:ilvl w:val="2"/>
        <w:numId w:val="39"/>
      </w:numPr>
      <w:tabs>
        <w:tab w:val="clear" w:pos="709"/>
        <w:tab w:val="left" w:pos="851"/>
      </w:tabs>
      <w:spacing w:after="120"/>
      <w:outlineLvl w:val="2"/>
    </w:pPr>
    <w:rPr>
      <w:sz w:val="28"/>
    </w:rPr>
  </w:style>
  <w:style w:type="character" w:customStyle="1" w:styleId="Titre-22Car">
    <w:name w:val="Titre -22 Car"/>
    <w:basedOn w:val="Titre2Car"/>
    <w:link w:val="Titre-22"/>
    <w:rsid w:val="003E5668"/>
    <w:rPr>
      <w:rFonts w:ascii="Arial" w:hAnsi="Arial"/>
      <w:b/>
      <w:color w:val="4A4A49"/>
      <w:sz w:val="28"/>
      <w:szCs w:val="28"/>
    </w:rPr>
  </w:style>
  <w:style w:type="paragraph" w:customStyle="1" w:styleId="TDM">
    <w:name w:val="TDM"/>
    <w:basedOn w:val="Normal"/>
    <w:link w:val="TDMCar"/>
    <w:qFormat/>
    <w:rsid w:val="005A42FB"/>
    <w:pPr>
      <w:spacing w:after="240" w:line="276" w:lineRule="auto"/>
      <w:outlineLvl w:val="0"/>
    </w:pPr>
    <w:rPr>
      <w:rFonts w:eastAsia="Calibri" w:cs="Arial"/>
      <w:b/>
      <w:noProof/>
      <w:sz w:val="80"/>
      <w:szCs w:val="80"/>
      <w:lang w:eastAsia="fr-CA"/>
    </w:rPr>
  </w:style>
  <w:style w:type="paragraph" w:customStyle="1" w:styleId="TDM2">
    <w:name w:val="TDM2"/>
    <w:basedOn w:val="Normal"/>
    <w:link w:val="TDM2Car"/>
    <w:qFormat/>
    <w:rsid w:val="005A42FB"/>
    <w:pPr>
      <w:spacing w:after="240" w:line="276" w:lineRule="auto"/>
      <w:outlineLvl w:val="0"/>
    </w:pPr>
    <w:rPr>
      <w:b/>
      <w:sz w:val="80"/>
    </w:rPr>
  </w:style>
  <w:style w:type="character" w:customStyle="1" w:styleId="TDMCar">
    <w:name w:val="TDM Car"/>
    <w:basedOn w:val="Policepardfaut"/>
    <w:link w:val="TDM"/>
    <w:rsid w:val="005A42FB"/>
    <w:rPr>
      <w:rFonts w:ascii="Arial" w:eastAsia="Calibri" w:hAnsi="Arial" w:cs="Arial"/>
      <w:b/>
      <w:noProof/>
      <w:sz w:val="80"/>
      <w:szCs w:val="80"/>
      <w:lang w:eastAsia="fr-CA"/>
    </w:rPr>
  </w:style>
  <w:style w:type="character" w:customStyle="1" w:styleId="TDM2Car">
    <w:name w:val="TDM2 Car"/>
    <w:basedOn w:val="Policepardfaut"/>
    <w:link w:val="TDM2"/>
    <w:rsid w:val="005A42FB"/>
    <w:rPr>
      <w:rFonts w:ascii="Arial" w:hAnsi="Arial"/>
      <w:b/>
      <w:sz w:val="80"/>
    </w:rPr>
  </w:style>
  <w:style w:type="paragraph" w:customStyle="1" w:styleId="Karine">
    <w:name w:val="Karine"/>
    <w:basedOn w:val="Titre2"/>
    <w:link w:val="KarineCar"/>
    <w:qFormat/>
    <w:rsid w:val="009E2C5C"/>
    <w:pPr>
      <w:numPr>
        <w:numId w:val="43"/>
      </w:numPr>
      <w:spacing w:after="200"/>
    </w:pPr>
  </w:style>
  <w:style w:type="character" w:customStyle="1" w:styleId="KarineCar">
    <w:name w:val="Karine Car"/>
    <w:basedOn w:val="Titre2Car"/>
    <w:link w:val="Karine"/>
    <w:rsid w:val="009E2C5C"/>
    <w:rPr>
      <w:rFonts w:ascii="Arial" w:hAnsi="Arial"/>
      <w:b/>
      <w:color w:val="4A4A49"/>
      <w:sz w:val="32"/>
      <w:szCs w:val="28"/>
    </w:rPr>
  </w:style>
  <w:style w:type="character" w:styleId="Mentionnonrsolue">
    <w:name w:val="Unresolved Mention"/>
    <w:basedOn w:val="Policepardfaut"/>
    <w:uiPriority w:val="99"/>
    <w:semiHidden/>
    <w:unhideWhenUsed/>
    <w:rsid w:val="005173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692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5.xml"/><Relationship Id="rId18" Type="http://schemas.openxmlformats.org/officeDocument/2006/relationships/image" Target="media/image3.jpeg"/><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4.xml"/><Relationship Id="rId17" Type="http://schemas.openxmlformats.org/officeDocument/2006/relationships/hyperlink" Target="https://www.youtube.com/watch?v=m8KaBLZ5sNc" TargetMode="External"/><Relationship Id="rId2" Type="http://schemas.openxmlformats.org/officeDocument/2006/relationships/numbering" Target="numbering.xml"/><Relationship Id="rId16" Type="http://schemas.openxmlformats.org/officeDocument/2006/relationships/footer" Target="footer8.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7.xm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6.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hème Office">
  <a:themeElements>
    <a:clrScheme name="Karine">
      <a:dk1>
        <a:sysClr val="windowText" lastClr="000000"/>
      </a:dk1>
      <a:lt1>
        <a:sysClr val="window" lastClr="FFFFFF"/>
      </a:lt1>
      <a:dk2>
        <a:srgbClr val="44546A"/>
      </a:dk2>
      <a:lt2>
        <a:srgbClr val="E7E6E6"/>
      </a:lt2>
      <a:accent1>
        <a:srgbClr val="FFC000"/>
      </a:accent1>
      <a:accent2>
        <a:srgbClr val="595959"/>
      </a:accent2>
      <a:accent3>
        <a:srgbClr val="020202"/>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7C0469-7C17-4167-88BF-34E37E55BD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6257</Words>
  <Characters>34419</Characters>
  <Application>Microsoft Office Word</Application>
  <DocSecurity>0</DocSecurity>
  <Lines>286</Lines>
  <Paragraphs>81</Paragraphs>
  <ScaleCrop>false</ScaleCrop>
  <HeadingPairs>
    <vt:vector size="2" baseType="variant">
      <vt:variant>
        <vt:lpstr>Titre</vt:lpstr>
      </vt:variant>
      <vt:variant>
        <vt:i4>1</vt:i4>
      </vt:variant>
    </vt:vector>
  </HeadingPairs>
  <TitlesOfParts>
    <vt:vector size="1" baseType="lpstr">
      <vt:lpstr/>
    </vt:vector>
  </TitlesOfParts>
  <Company>rtcquebec.ca</Company>
  <LinksUpToDate>false</LinksUpToDate>
  <CharactersWithSpaces>40595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Fontaine, Karine</dc:creator>
  <cp:lastModifiedBy>Brais, Nicole</cp:lastModifiedBy>
  <cp:revision>3</cp:revision>
  <cp:lastPrinted>2020-02-28T14:10:00Z</cp:lastPrinted>
  <dcterms:created xsi:type="dcterms:W3CDTF">2020-03-04T16:00:00Z</dcterms:created>
  <dcterms:modified xsi:type="dcterms:W3CDTF">2020-03-04T19:00:00Z</dcterms:modified>
</cp:coreProperties>
</file>